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428F3" w14:textId="26ADE0F1" w:rsidR="002D43BA" w:rsidRPr="001962C2" w:rsidRDefault="00114062" w:rsidP="008F5B48">
      <w:pPr>
        <w:spacing w:line="360" w:lineRule="auto"/>
      </w:pPr>
      <w:proofErr w:type="spellStart"/>
      <w:r w:rsidRPr="00DD192A">
        <w:rPr>
          <w:b/>
          <w:color w:val="FF0000"/>
          <w:sz w:val="32"/>
          <w:szCs w:val="32"/>
        </w:rPr>
        <w:t>T</w:t>
      </w:r>
      <w:r w:rsidR="00AD77BD">
        <w:rPr>
          <w:b/>
          <w:sz w:val="32"/>
          <w:szCs w:val="32"/>
        </w:rPr>
        <w:t>ransport</w:t>
      </w:r>
      <w:proofErr w:type="spellEnd"/>
      <w:r w:rsidR="00AD77BD">
        <w:rPr>
          <w:b/>
          <w:sz w:val="32"/>
          <w:szCs w:val="32"/>
        </w:rPr>
        <w:t xml:space="preserve"> </w:t>
      </w:r>
      <w:proofErr w:type="spellStart"/>
      <w:r w:rsidRPr="00DD192A">
        <w:rPr>
          <w:b/>
          <w:color w:val="FF0000"/>
          <w:sz w:val="32"/>
          <w:szCs w:val="32"/>
        </w:rPr>
        <w:t>L</w:t>
      </w:r>
      <w:r w:rsidR="00AD77BD">
        <w:rPr>
          <w:b/>
          <w:sz w:val="32"/>
          <w:szCs w:val="32"/>
        </w:rPr>
        <w:t>ogistic</w:t>
      </w:r>
      <w:proofErr w:type="spellEnd"/>
      <w:r w:rsidR="00AD77BD">
        <w:rPr>
          <w:b/>
          <w:sz w:val="32"/>
          <w:szCs w:val="32"/>
        </w:rPr>
        <w:t xml:space="preserve"> 2019: </w:t>
      </w:r>
      <w:proofErr w:type="spellStart"/>
      <w:r w:rsidR="00AD77BD">
        <w:rPr>
          <w:b/>
          <w:sz w:val="32"/>
          <w:szCs w:val="32"/>
        </w:rPr>
        <w:t>Kögel</w:t>
      </w:r>
      <w:proofErr w:type="spellEnd"/>
      <w:r w:rsidR="00AD77BD">
        <w:rPr>
          <w:b/>
          <w:sz w:val="32"/>
          <w:szCs w:val="32"/>
        </w:rPr>
        <w:t xml:space="preserve"> espone i rimorchi della generazione NOVUM e i suoi servizi</w:t>
      </w:r>
    </w:p>
    <w:p w14:paraId="0EF3D8C8" w14:textId="77777777" w:rsidR="00326C99" w:rsidRPr="00D26732" w:rsidRDefault="00326C99" w:rsidP="008F5B48">
      <w:pPr>
        <w:spacing w:line="360" w:lineRule="auto"/>
        <w:rPr>
          <w:rFonts w:cs="Arial"/>
          <w:b/>
        </w:rPr>
      </w:pPr>
    </w:p>
    <w:p w14:paraId="3BD036B7" w14:textId="40D46497" w:rsidR="00D950D7" w:rsidRDefault="008F5B48" w:rsidP="006D204C">
      <w:pPr>
        <w:spacing w:after="120" w:line="360" w:lineRule="auto"/>
        <w:jc w:val="both"/>
        <w:rPr>
          <w:rFonts w:cs="Arial"/>
          <w:b/>
          <w:szCs w:val="24"/>
        </w:rPr>
      </w:pPr>
      <w:proofErr w:type="spellStart"/>
      <w:r>
        <w:rPr>
          <w:b/>
          <w:szCs w:val="24"/>
        </w:rPr>
        <w:t>Burtenbach</w:t>
      </w:r>
      <w:proofErr w:type="spellEnd"/>
      <w:r>
        <w:rPr>
          <w:b/>
          <w:szCs w:val="24"/>
        </w:rPr>
        <w:t>, 2 maggio 2019</w:t>
      </w:r>
    </w:p>
    <w:p w14:paraId="3DCFDDF3" w14:textId="77777777" w:rsidR="00326C99" w:rsidRPr="00D26732" w:rsidRDefault="00326C99" w:rsidP="006D204C">
      <w:pPr>
        <w:spacing w:after="120" w:line="360" w:lineRule="auto"/>
        <w:jc w:val="both"/>
        <w:rPr>
          <w:rFonts w:cs="Arial"/>
          <w:b/>
          <w:szCs w:val="24"/>
        </w:rPr>
      </w:pPr>
    </w:p>
    <w:p w14:paraId="6A829A74" w14:textId="77777777" w:rsidR="009D1756" w:rsidRPr="004A67A5" w:rsidRDefault="000A28EC" w:rsidP="00767D81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presenta tre modelli in esposizione a Monaco di Baviera</w:t>
      </w:r>
    </w:p>
    <w:p w14:paraId="2F6C328D" w14:textId="77777777" w:rsidR="000A28EC" w:rsidRPr="004A67A5" w:rsidRDefault="004A67A5" w:rsidP="00767D81">
      <w:pPr>
        <w:numPr>
          <w:ilvl w:val="0"/>
          <w:numId w:val="36"/>
        </w:numPr>
        <w:spacing w:line="360" w:lineRule="auto"/>
        <w:rPr>
          <w:rFonts w:cs="Arial"/>
          <w:b/>
          <w:szCs w:val="24"/>
        </w:rPr>
      </w:pPr>
      <w:r>
        <w:rPr>
          <w:b/>
          <w:szCs w:val="24"/>
        </w:rPr>
        <w:t>Ampia offerta di servizi intorno al tema dei semirimorchi</w:t>
      </w:r>
    </w:p>
    <w:p w14:paraId="64DC1FF7" w14:textId="77777777" w:rsidR="00D04391" w:rsidRPr="00E1053E" w:rsidRDefault="00D04391" w:rsidP="00D04391">
      <w:pPr>
        <w:spacing w:line="360" w:lineRule="auto"/>
        <w:rPr>
          <w:rFonts w:cs="Arial"/>
          <w:b/>
          <w:szCs w:val="24"/>
        </w:rPr>
      </w:pPr>
    </w:p>
    <w:p w14:paraId="6BC33147" w14:textId="1B831F60" w:rsidR="00F90C6B" w:rsidRDefault="0076734A" w:rsidP="000A2124">
      <w:pPr>
        <w:spacing w:line="360" w:lineRule="auto"/>
        <w:jc w:val="both"/>
        <w:rPr>
          <w:rFonts w:cs="Arial"/>
          <w:b/>
          <w:szCs w:val="24"/>
        </w:rPr>
      </w:pPr>
      <w:r>
        <w:rPr>
          <w:b/>
          <w:szCs w:val="24"/>
        </w:rPr>
        <w:t xml:space="preserve">La </w:t>
      </w:r>
      <w:proofErr w:type="spellStart"/>
      <w:r w:rsidR="00114062" w:rsidRPr="00DD192A">
        <w:rPr>
          <w:b/>
          <w:color w:val="FF0000"/>
          <w:szCs w:val="24"/>
        </w:rPr>
        <w:t>T</w:t>
      </w:r>
      <w:r>
        <w:rPr>
          <w:b/>
          <w:szCs w:val="24"/>
        </w:rPr>
        <w:t>ransport</w:t>
      </w:r>
      <w:proofErr w:type="spellEnd"/>
      <w:r>
        <w:rPr>
          <w:b/>
          <w:szCs w:val="24"/>
        </w:rPr>
        <w:t xml:space="preserve"> </w:t>
      </w:r>
      <w:proofErr w:type="spellStart"/>
      <w:r w:rsidR="00114062" w:rsidRPr="00DD192A">
        <w:rPr>
          <w:b/>
          <w:color w:val="FF0000"/>
          <w:szCs w:val="24"/>
        </w:rPr>
        <w:t>L</w:t>
      </w:r>
      <w:r>
        <w:rPr>
          <w:b/>
          <w:szCs w:val="24"/>
        </w:rPr>
        <w:t>ogistic</w:t>
      </w:r>
      <w:proofErr w:type="spellEnd"/>
      <w:r>
        <w:rPr>
          <w:b/>
          <w:szCs w:val="24"/>
        </w:rPr>
        <w:t xml:space="preserve"> di quest’anno si svolgerà dal 4 al 7 giugno 2019 a Monaco di Baviera. Con il motto “</w:t>
      </w:r>
      <w:proofErr w:type="spellStart"/>
      <w:r>
        <w:rPr>
          <w:b/>
          <w:szCs w:val="24"/>
        </w:rPr>
        <w:t>Innovations</w:t>
      </w:r>
      <w:proofErr w:type="spellEnd"/>
      <w:r>
        <w:rPr>
          <w:b/>
          <w:szCs w:val="24"/>
        </w:rPr>
        <w:t xml:space="preserve"> made for </w:t>
      </w:r>
      <w:proofErr w:type="spellStart"/>
      <w:r>
        <w:rPr>
          <w:b/>
          <w:szCs w:val="24"/>
        </w:rPr>
        <w:t>you</w:t>
      </w:r>
      <w:proofErr w:type="spellEnd"/>
      <w:r>
        <w:rPr>
          <w:b/>
          <w:szCs w:val="24"/>
        </w:rPr>
        <w:t xml:space="preserve">! –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NOVUM: Light &amp; Strong”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celebra non solo la generazione di semirimorchi NOVUM insignita del premio Trailer Innovation 2019, ma anche molto altro. Nell'atrio dell’ingresso est sono esposti il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Trucker</w:t>
      </w:r>
      <w:proofErr w:type="spellEnd"/>
      <w:r>
        <w:rPr>
          <w:b/>
          <w:szCs w:val="24"/>
        </w:rPr>
        <w:t xml:space="preserve"> Trailer (KTT) della generazione NOVUM in una nuova variante e il telaio per container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Port 45 Triplex dal peso ancora più leggero. Allo stand fieristico 205/306 di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nel padiglione A6, oltre alle vaste offerte di servizi inerenti al tema dei semirimorchi, per i visitatori arriva il momento atteso delle parti di ricambio originali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e del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Cargo </w:t>
      </w:r>
      <w:proofErr w:type="spellStart"/>
      <w:r>
        <w:rPr>
          <w:b/>
          <w:szCs w:val="24"/>
        </w:rPr>
        <w:t>Rail</w:t>
      </w:r>
      <w:proofErr w:type="spellEnd"/>
      <w:r>
        <w:rPr>
          <w:b/>
          <w:szCs w:val="24"/>
        </w:rPr>
        <w:t xml:space="preserve"> della generazione NOVUM. A disposizione dei clienti </w:t>
      </w:r>
      <w:proofErr w:type="spellStart"/>
      <w:r>
        <w:rPr>
          <w:b/>
          <w:szCs w:val="24"/>
        </w:rPr>
        <w:t>Kögel</w:t>
      </w:r>
      <w:proofErr w:type="spellEnd"/>
      <w:r>
        <w:rPr>
          <w:b/>
          <w:szCs w:val="24"/>
        </w:rPr>
        <w:t xml:space="preserve"> vi sono inoltre numerose e allettanti condizioni particolari nei settori sopracitati, valevoli per il periodo della fiera.</w:t>
      </w:r>
    </w:p>
    <w:p w14:paraId="3A4655DF" w14:textId="77777777" w:rsidR="002E06EC" w:rsidRDefault="002E06EC" w:rsidP="000A2124">
      <w:pPr>
        <w:spacing w:line="360" w:lineRule="auto"/>
        <w:jc w:val="both"/>
        <w:rPr>
          <w:rFonts w:cs="Arial"/>
          <w:b/>
          <w:szCs w:val="24"/>
        </w:rPr>
      </w:pPr>
    </w:p>
    <w:p w14:paraId="37592733" w14:textId="77777777" w:rsidR="006D04D2" w:rsidRDefault="00F1458E" w:rsidP="006D04D2">
      <w:pPr>
        <w:spacing w:line="360" w:lineRule="auto"/>
        <w:jc w:val="both"/>
        <w:rPr>
          <w:rFonts w:cs="Arial"/>
        </w:rPr>
      </w:pPr>
      <w:r>
        <w:rPr>
          <w:b/>
        </w:rPr>
        <w:t xml:space="preserve">Nell'atrio: il </w:t>
      </w:r>
      <w:proofErr w:type="spellStart"/>
      <w:r>
        <w:rPr>
          <w:b/>
        </w:rPr>
        <w:t>Kögel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Trucker</w:t>
      </w:r>
      <w:proofErr w:type="spellEnd"/>
      <w:r>
        <w:rPr>
          <w:b/>
        </w:rPr>
        <w:t xml:space="preserve"> Trailer e il Port 45 Triplex </w:t>
      </w:r>
    </w:p>
    <w:p w14:paraId="5C5EA912" w14:textId="7975E835" w:rsidR="00122FE9" w:rsidRDefault="006D04D2" w:rsidP="00A61225">
      <w:pPr>
        <w:spacing w:line="360" w:lineRule="auto"/>
        <w:jc w:val="both"/>
        <w:rPr>
          <w:rFonts w:cs="Arial"/>
        </w:rPr>
      </w:pPr>
      <w:r>
        <w:t xml:space="preserve">Nell’atrio dell’ingresso est </w:t>
      </w:r>
      <w:proofErr w:type="spellStart"/>
      <w:r>
        <w:t>Kögel</w:t>
      </w:r>
      <w:proofErr w:type="spellEnd"/>
      <w:r>
        <w:t xml:space="preserve"> presenta due veicoli. Da un lato il </w:t>
      </w:r>
      <w:proofErr w:type="spellStart"/>
      <w:r>
        <w:t>Kögel</w:t>
      </w:r>
      <w:proofErr w:type="spellEnd"/>
      <w:r>
        <w:t xml:space="preserve"> </w:t>
      </w:r>
      <w:proofErr w:type="spellStart"/>
      <w:r>
        <w:t>Trucker</w:t>
      </w:r>
      <w:proofErr w:type="spellEnd"/>
      <w:r>
        <w:t xml:space="preserve"> Trailer in una nuova variante. Il KTT è il risultato di un sondaggio effettuato da </w:t>
      </w:r>
      <w:proofErr w:type="spellStart"/>
      <w:r>
        <w:t>Kögel</w:t>
      </w:r>
      <w:proofErr w:type="spellEnd"/>
      <w:r>
        <w:t xml:space="preserve"> tra i camionisti di professione al Truck </w:t>
      </w:r>
      <w:proofErr w:type="spellStart"/>
      <w:r>
        <w:t>Grand</w:t>
      </w:r>
      <w:proofErr w:type="spellEnd"/>
      <w:r>
        <w:t xml:space="preserve"> </w:t>
      </w:r>
      <w:proofErr w:type="spellStart"/>
      <w:r>
        <w:t>Prix</w:t>
      </w:r>
      <w:proofErr w:type="spellEnd"/>
      <w:r>
        <w:t xml:space="preserve">, al </w:t>
      </w:r>
      <w:proofErr w:type="spellStart"/>
      <w:r>
        <w:t>Wolfsmeile</w:t>
      </w:r>
      <w:proofErr w:type="spellEnd"/>
      <w:r>
        <w:t xml:space="preserve"> e presso le aree di sosta sul tema “Il semirimorchio perfetto per gli autotrasportatori”. Il KTT si presenta alla </w:t>
      </w:r>
      <w:proofErr w:type="spellStart"/>
      <w:r>
        <w:t>transport</w:t>
      </w:r>
      <w:proofErr w:type="spellEnd"/>
      <w:r>
        <w:t xml:space="preserve"> </w:t>
      </w:r>
      <w:proofErr w:type="spellStart"/>
      <w:r>
        <w:t>logistic</w:t>
      </w:r>
      <w:proofErr w:type="spellEnd"/>
      <w:r>
        <w:t xml:space="preserve"> 2019 con il sistema di apertura/chiusura rapida </w:t>
      </w:r>
      <w:proofErr w:type="spellStart"/>
      <w:r>
        <w:t>Kögel</w:t>
      </w:r>
      <w:proofErr w:type="spellEnd"/>
      <w:r>
        <w:t xml:space="preserve"> denominato </w:t>
      </w:r>
      <w:proofErr w:type="spellStart"/>
      <w:r>
        <w:t>FastSlider</w:t>
      </w:r>
      <w:proofErr w:type="spellEnd"/>
      <w:r>
        <w:t xml:space="preserve">. Così </w:t>
      </w:r>
      <w:proofErr w:type="spellStart"/>
      <w:r>
        <w:lastRenderedPageBreak/>
        <w:t>Kögel</w:t>
      </w:r>
      <w:proofErr w:type="spellEnd"/>
      <w:r>
        <w:t xml:space="preserve"> si occupa delle esigenze dei conducenti in fatto di brevità dei tempi di carico e offre anche una manovrabilità più veloce, semplice e sicura durante le operazioni di carico e scarico. Altri accessori opzionali completano i rimorchi della generazione NOVUM adattati alle esigenze dei conducenti.</w:t>
      </w:r>
    </w:p>
    <w:p w14:paraId="3688EC95" w14:textId="00B282D1" w:rsidR="00A61225" w:rsidRDefault="00A802D9" w:rsidP="00A61225">
      <w:pPr>
        <w:spacing w:line="360" w:lineRule="auto"/>
        <w:jc w:val="both"/>
        <w:rPr>
          <w:rFonts w:cs="Arial"/>
        </w:rPr>
      </w:pPr>
      <w:r>
        <w:t xml:space="preserve">Dall’altro lato è esposto il nuovo telaio per semirimorchi leggeri di nuova concezione con estensione centrale. Il </w:t>
      </w:r>
      <w:proofErr w:type="spellStart"/>
      <w:r>
        <w:t>Kögel</w:t>
      </w:r>
      <w:proofErr w:type="spellEnd"/>
      <w:r>
        <w:t xml:space="preserve"> Port 45 Triplex ha fatto il suo debutto alla IAA veicoli commerciali 2018. Per la </w:t>
      </w:r>
      <w:proofErr w:type="spellStart"/>
      <w:r w:rsidR="00114062" w:rsidRPr="00DD192A">
        <w:rPr>
          <w:color w:val="FF0000"/>
        </w:rPr>
        <w:t>T</w:t>
      </w:r>
      <w:r w:rsidR="00114062">
        <w:t>ransport</w:t>
      </w:r>
      <w:proofErr w:type="spellEnd"/>
      <w:r w:rsidR="00114062">
        <w:t xml:space="preserve"> </w:t>
      </w:r>
      <w:proofErr w:type="spellStart"/>
      <w:r w:rsidR="00114062" w:rsidRPr="00DD192A">
        <w:rPr>
          <w:color w:val="FF0000"/>
        </w:rPr>
        <w:t>L</w:t>
      </w:r>
      <w:r>
        <w:t>ogistic</w:t>
      </w:r>
      <w:proofErr w:type="spellEnd"/>
      <w:r>
        <w:t xml:space="preserve"> 2019 gli ingegneri di </w:t>
      </w:r>
      <w:proofErr w:type="spellStart"/>
      <w:r>
        <w:t>Kögel</w:t>
      </w:r>
      <w:proofErr w:type="spellEnd"/>
      <w:r>
        <w:t xml:space="preserve"> hanno corrett</w:t>
      </w:r>
      <w:r w:rsidR="00114062">
        <w:t xml:space="preserve">o </w:t>
      </w:r>
      <w:r w:rsidR="00114062" w:rsidRPr="00DD192A">
        <w:rPr>
          <w:color w:val="FF0000"/>
        </w:rPr>
        <w:t>la tara</w:t>
      </w:r>
      <w:r>
        <w:t>, riducendol</w:t>
      </w:r>
      <w:r w:rsidR="00114062" w:rsidRPr="00DD192A">
        <w:rPr>
          <w:color w:val="FF0000"/>
        </w:rPr>
        <w:t>a</w:t>
      </w:r>
      <w:r>
        <w:t xml:space="preserve"> ulteriormente. Nella dotazione di base lo chassis per container ha </w:t>
      </w:r>
      <w:r w:rsidRPr="00DD192A">
        <w:rPr>
          <w:color w:val="FF0000"/>
        </w:rPr>
        <w:t>un</w:t>
      </w:r>
      <w:r w:rsidR="00114062" w:rsidRPr="00DD192A">
        <w:rPr>
          <w:color w:val="FF0000"/>
        </w:rPr>
        <w:t xml:space="preserve">a </w:t>
      </w:r>
      <w:proofErr w:type="gramStart"/>
      <w:r w:rsidR="00114062" w:rsidRPr="00DD192A">
        <w:rPr>
          <w:color w:val="FF0000"/>
        </w:rPr>
        <w:t xml:space="preserve">tara </w:t>
      </w:r>
      <w:r w:rsidRPr="00DD192A">
        <w:rPr>
          <w:color w:val="FF0000"/>
        </w:rPr>
        <w:t xml:space="preserve"> ridott</w:t>
      </w:r>
      <w:r w:rsidR="00114062" w:rsidRPr="00DD192A">
        <w:rPr>
          <w:color w:val="FF0000"/>
        </w:rPr>
        <w:t>a</w:t>
      </w:r>
      <w:proofErr w:type="gramEnd"/>
      <w:r>
        <w:t xml:space="preserve">, pari circa a 4.450 </w:t>
      </w:r>
      <w:r w:rsidR="00114062" w:rsidRPr="00DD192A">
        <w:rPr>
          <w:color w:val="FF0000"/>
        </w:rPr>
        <w:t>Kg</w:t>
      </w:r>
      <w:r>
        <w:t xml:space="preserve">, un peso complessivo tecnico di 41.000 </w:t>
      </w:r>
      <w:r w:rsidR="00114062" w:rsidRPr="00DD192A">
        <w:rPr>
          <w:color w:val="FF0000"/>
        </w:rPr>
        <w:t>Kg</w:t>
      </w:r>
      <w:r>
        <w:t xml:space="preserve"> e un carico sulla motrice di 14.000 </w:t>
      </w:r>
      <w:r w:rsidR="00114062" w:rsidRPr="00DD192A">
        <w:rPr>
          <w:color w:val="FF0000"/>
        </w:rPr>
        <w:t>Kg</w:t>
      </w:r>
      <w:r>
        <w:t>, e risulta dunque adatto al trasporto di container ISO da 20, 30, 40 e 45 piedi e di container high</w:t>
      </w:r>
      <w:r w:rsidR="00114062">
        <w:t xml:space="preserve"> </w:t>
      </w:r>
      <w:r>
        <w:t>cube da 40 e 45 piedi.</w:t>
      </w:r>
    </w:p>
    <w:p w14:paraId="3DE8F030" w14:textId="77777777" w:rsidR="007C26A1" w:rsidRDefault="007C26A1" w:rsidP="00A61225">
      <w:pPr>
        <w:spacing w:line="360" w:lineRule="auto"/>
        <w:jc w:val="both"/>
        <w:rPr>
          <w:rFonts w:cs="Arial"/>
        </w:rPr>
      </w:pPr>
    </w:p>
    <w:p w14:paraId="2C533608" w14:textId="22E29630" w:rsidR="00917A0B" w:rsidRDefault="00F135F3" w:rsidP="00A61225">
      <w:pPr>
        <w:spacing w:line="360" w:lineRule="auto"/>
        <w:jc w:val="both"/>
        <w:rPr>
          <w:rFonts w:cs="Arial"/>
          <w:b/>
        </w:rPr>
      </w:pPr>
      <w:r>
        <w:rPr>
          <w:b/>
        </w:rPr>
        <w:t xml:space="preserve">Allo stand fieristico 205/306 di </w:t>
      </w:r>
      <w:proofErr w:type="spellStart"/>
      <w:r>
        <w:rPr>
          <w:b/>
        </w:rPr>
        <w:t>Kögel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Kögel</w:t>
      </w:r>
      <w:proofErr w:type="spellEnd"/>
      <w:r>
        <w:rPr>
          <w:b/>
        </w:rPr>
        <w:t xml:space="preserve"> Cargo </w:t>
      </w:r>
      <w:proofErr w:type="spellStart"/>
      <w:r>
        <w:rPr>
          <w:b/>
        </w:rPr>
        <w:t>Rail</w:t>
      </w:r>
      <w:proofErr w:type="spellEnd"/>
      <w:r>
        <w:rPr>
          <w:b/>
        </w:rPr>
        <w:t xml:space="preserve"> e servizi </w:t>
      </w:r>
      <w:proofErr w:type="spellStart"/>
      <w:r>
        <w:rPr>
          <w:b/>
        </w:rPr>
        <w:t>Kögel</w:t>
      </w:r>
      <w:proofErr w:type="spellEnd"/>
    </w:p>
    <w:p w14:paraId="0F4CAD85" w14:textId="5D021892" w:rsidR="00E51D6F" w:rsidRDefault="00F135F3" w:rsidP="00A61225">
      <w:pPr>
        <w:spacing w:line="360" w:lineRule="auto"/>
        <w:jc w:val="both"/>
        <w:rPr>
          <w:rFonts w:cs="Arial"/>
        </w:rPr>
      </w:pPr>
      <w:r>
        <w:t xml:space="preserve">Il terzo modello esposto è il nuovo </w:t>
      </w:r>
      <w:proofErr w:type="spellStart"/>
      <w:r>
        <w:t>Kögel</w:t>
      </w:r>
      <w:proofErr w:type="spellEnd"/>
      <w:r>
        <w:t xml:space="preserve"> Cargo </w:t>
      </w:r>
      <w:proofErr w:type="spellStart"/>
      <w:r>
        <w:t>Rail</w:t>
      </w:r>
      <w:proofErr w:type="spellEnd"/>
      <w:r>
        <w:t xml:space="preserve"> della generazione NOVUM. Anche questa variante caricabile su ferrovia dispone di profilo del telaio esterno ottimizzato e di una struttura migliorata che contraddistingue la generazione NOVUM. Entrambi non solo rendono il </w:t>
      </w:r>
      <w:proofErr w:type="spellStart"/>
      <w:r>
        <w:t>Kögel</w:t>
      </w:r>
      <w:proofErr w:type="spellEnd"/>
      <w:r>
        <w:t xml:space="preserve"> Cargo </w:t>
      </w:r>
      <w:proofErr w:type="spellStart"/>
      <w:r>
        <w:t>Rail</w:t>
      </w:r>
      <w:proofErr w:type="spellEnd"/>
      <w:r>
        <w:t xml:space="preserve"> più resistente ma semplificano anche la manovrabilità nell’utilizzo quotidiano. </w:t>
      </w:r>
      <w:proofErr w:type="gramStart"/>
      <w:r>
        <w:t>Inoltre</w:t>
      </w:r>
      <w:proofErr w:type="gramEnd"/>
      <w:r>
        <w:t xml:space="preserve"> il </w:t>
      </w:r>
      <w:proofErr w:type="spellStart"/>
      <w:r>
        <w:t>Kögel</w:t>
      </w:r>
      <w:proofErr w:type="spellEnd"/>
      <w:r>
        <w:t xml:space="preserve"> Cargo </w:t>
      </w:r>
      <w:proofErr w:type="spellStart"/>
      <w:r>
        <w:t>Rail</w:t>
      </w:r>
      <w:proofErr w:type="spellEnd"/>
      <w:r>
        <w:t xml:space="preserve"> della generazione NOVUM si caratterizza per l'elevato grado di personalizzazione e per la capacità di adattarsi ai requisiti del settore spedizionieri. Con </w:t>
      </w:r>
      <w:r w:rsidRPr="00DD192A">
        <w:rPr>
          <w:color w:val="FF0000"/>
        </w:rPr>
        <w:t>un</w:t>
      </w:r>
      <w:r w:rsidR="00114062" w:rsidRPr="00DD192A">
        <w:rPr>
          <w:color w:val="FF0000"/>
        </w:rPr>
        <w:t>a tara</w:t>
      </w:r>
      <w:r w:rsidRPr="00DD192A">
        <w:rPr>
          <w:color w:val="FF0000"/>
        </w:rPr>
        <w:t xml:space="preserve"> ridott</w:t>
      </w:r>
      <w:r w:rsidR="00114062" w:rsidRPr="00DD192A">
        <w:rPr>
          <w:color w:val="FF0000"/>
        </w:rPr>
        <w:t>a</w:t>
      </w:r>
      <w:r w:rsidRPr="00DD192A">
        <w:rPr>
          <w:color w:val="FF0000"/>
        </w:rPr>
        <w:t xml:space="preserve"> </w:t>
      </w:r>
      <w:r>
        <w:t xml:space="preserve">a partire da 6.350 </w:t>
      </w:r>
      <w:r w:rsidR="00114062" w:rsidRPr="00DD192A">
        <w:rPr>
          <w:color w:val="FF0000"/>
        </w:rPr>
        <w:t>Kg.</w:t>
      </w:r>
      <w:r w:rsidR="00114062">
        <w:t xml:space="preserve"> </w:t>
      </w:r>
      <w:r>
        <w:t>nella dotazione di base, viaggia in modo particolarmente economico.</w:t>
      </w:r>
    </w:p>
    <w:p w14:paraId="0BA98E47" w14:textId="6EF5D4EB" w:rsidR="00657114" w:rsidRPr="00163BD5" w:rsidRDefault="00660669" w:rsidP="00E1239C">
      <w:pPr>
        <w:spacing w:line="360" w:lineRule="auto"/>
        <w:jc w:val="both"/>
        <w:rPr>
          <w:rFonts w:cs="Arial"/>
        </w:rPr>
      </w:pPr>
      <w:r>
        <w:t xml:space="preserve">Da non perdere allo stand fieristico sono anche le vaste offerte di servizi sul tema semirimorchi, come finanziamenti, assistenza completa, soccorso stradale e telematica. Ad esempio, </w:t>
      </w:r>
      <w:proofErr w:type="spellStart"/>
      <w:r>
        <w:t>Kögel</w:t>
      </w:r>
      <w:proofErr w:type="spellEnd"/>
      <w:r>
        <w:t xml:space="preserve"> Finance offre interessanti soluzioni di finanziamento che garantiscono una liquidità eccezionale. Con ciò si intende per esempio noleggio e leasing dei modelli esposti a condizioni valide durante la fiera. Altre offerte allettanti durante </w:t>
      </w:r>
      <w:r>
        <w:lastRenderedPageBreak/>
        <w:t xml:space="preserve">la fiera promettono i servizi </w:t>
      </w:r>
      <w:proofErr w:type="spellStart"/>
      <w:r>
        <w:t>Kögel</w:t>
      </w:r>
      <w:proofErr w:type="spellEnd"/>
      <w:r>
        <w:t xml:space="preserve"> di assistenza completa Full Service con pacchetto standard a partire da 2,50 € al giorno* e </w:t>
      </w:r>
      <w:proofErr w:type="spellStart"/>
      <w:r>
        <w:t>Kögel</w:t>
      </w:r>
      <w:proofErr w:type="spellEnd"/>
      <w:r>
        <w:t xml:space="preserve"> </w:t>
      </w:r>
      <w:proofErr w:type="spellStart"/>
      <w:r>
        <w:t>Telematics</w:t>
      </w:r>
      <w:proofErr w:type="spellEnd"/>
      <w:r>
        <w:t xml:space="preserve"> a partire da 0,25 € al giorno con il pacchetto </w:t>
      </w:r>
      <w:proofErr w:type="spellStart"/>
      <w:r>
        <w:t>BasicTrailer</w:t>
      </w:r>
      <w:proofErr w:type="spellEnd"/>
      <w:r>
        <w:t xml:space="preserve"> che contiene le opzioni </w:t>
      </w:r>
      <w:proofErr w:type="spellStart"/>
      <w:r>
        <w:t>PosControl</w:t>
      </w:r>
      <w:proofErr w:type="spellEnd"/>
      <w:r>
        <w:t xml:space="preserve">, </w:t>
      </w:r>
      <w:proofErr w:type="spellStart"/>
      <w:r>
        <w:t>TrailerControl</w:t>
      </w:r>
      <w:proofErr w:type="spellEnd"/>
      <w:r>
        <w:t xml:space="preserve"> e </w:t>
      </w:r>
      <w:proofErr w:type="spellStart"/>
      <w:r>
        <w:t>EBSControl</w:t>
      </w:r>
      <w:proofErr w:type="spellEnd"/>
      <w:r>
        <w:t xml:space="preserve">. </w:t>
      </w:r>
      <w:proofErr w:type="gramStart"/>
      <w:r>
        <w:t>Inoltre</w:t>
      </w:r>
      <w:proofErr w:type="gramEnd"/>
      <w:r>
        <w:t xml:space="preserve"> </w:t>
      </w:r>
      <w:proofErr w:type="spellStart"/>
      <w:r>
        <w:t>Kögel</w:t>
      </w:r>
      <w:proofErr w:type="spellEnd"/>
      <w:r>
        <w:t xml:space="preserve"> espone il suo moderno e rinnovato servizio di parti di ricambio online “</w:t>
      </w:r>
      <w:proofErr w:type="spellStart"/>
      <w:r>
        <w:t>Parts</w:t>
      </w:r>
      <w:proofErr w:type="spellEnd"/>
      <w:r>
        <w:t xml:space="preserve"> Shop” con una nuova gestione </w:t>
      </w:r>
      <w:proofErr w:type="spellStart"/>
      <w:r>
        <w:t>smart</w:t>
      </w:r>
      <w:proofErr w:type="spellEnd"/>
      <w:r>
        <w:t xml:space="preserve"> delle garanzie.</w:t>
      </w:r>
    </w:p>
    <w:p w14:paraId="02C3EDCC" w14:textId="77777777" w:rsidR="00A94F36" w:rsidRDefault="00A94F36" w:rsidP="00362006">
      <w:pPr>
        <w:spacing w:line="360" w:lineRule="auto"/>
        <w:jc w:val="both"/>
        <w:rPr>
          <w:rFonts w:cs="Arial"/>
        </w:rPr>
      </w:pPr>
    </w:p>
    <w:p w14:paraId="318660D6" w14:textId="77777777" w:rsidR="005B1089" w:rsidRDefault="005B1089" w:rsidP="00362006">
      <w:pPr>
        <w:spacing w:line="360" w:lineRule="auto"/>
        <w:jc w:val="both"/>
        <w:rPr>
          <w:rFonts w:cs="Arial"/>
        </w:rPr>
      </w:pPr>
      <w:r>
        <w:t>* 120.000 km nell’anno, 6</w:t>
      </w:r>
      <w:bookmarkStart w:id="0" w:name="_GoBack"/>
      <w:bookmarkEnd w:id="0"/>
      <w:r>
        <w:t>0 mesi di durata.</w:t>
      </w:r>
    </w:p>
    <w:p w14:paraId="0B3DAE4A" w14:textId="77777777" w:rsidR="005B1089" w:rsidRDefault="005B1089" w:rsidP="00362006">
      <w:pPr>
        <w:spacing w:line="360" w:lineRule="auto"/>
        <w:jc w:val="both"/>
        <w:rPr>
          <w:rFonts w:cs="Arial"/>
        </w:rPr>
      </w:pPr>
    </w:p>
    <w:p w14:paraId="58540E5E" w14:textId="77777777" w:rsidR="008F5B48" w:rsidRDefault="0007623E" w:rsidP="008F5B48">
      <w:pPr>
        <w:spacing w:line="360" w:lineRule="auto"/>
        <w:jc w:val="both"/>
        <w:rPr>
          <w:rFonts w:cs="Arial"/>
          <w:szCs w:val="24"/>
        </w:rPr>
      </w:pPr>
      <w:r>
        <w:t xml:space="preserve">Foto: Gli highlight della fiera di </w:t>
      </w:r>
      <w:proofErr w:type="spellStart"/>
      <w:r>
        <w:t>Kögel</w:t>
      </w:r>
      <w:proofErr w:type="spellEnd"/>
    </w:p>
    <w:p w14:paraId="2BB822E9" w14:textId="77777777" w:rsidR="00753265" w:rsidRPr="00D26732" w:rsidRDefault="00753265" w:rsidP="008F5B48">
      <w:pPr>
        <w:spacing w:line="360" w:lineRule="auto"/>
        <w:jc w:val="both"/>
        <w:rPr>
          <w:rFonts w:cs="Arial"/>
        </w:rPr>
      </w:pPr>
    </w:p>
    <w:p w14:paraId="52201AA9" w14:textId="77777777" w:rsidR="00A50171" w:rsidRPr="00757266" w:rsidRDefault="00A50171" w:rsidP="00A50171">
      <w:pPr>
        <w:spacing w:line="360" w:lineRule="auto"/>
        <w:jc w:val="both"/>
        <w:rPr>
          <w:rFonts w:cs="Arial"/>
          <w:b/>
          <w:sz w:val="22"/>
          <w:szCs w:val="22"/>
        </w:rPr>
      </w:pPr>
      <w:r>
        <w:rPr>
          <w:b/>
          <w:sz w:val="22"/>
          <w:szCs w:val="22"/>
        </w:rPr>
        <w:t xml:space="preserve">Il vostro interlocutore per ulteriori informazioni su questo comunicato stampa: </w:t>
      </w:r>
    </w:p>
    <w:p w14:paraId="34ABB351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3A0AEFCF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sz w:val="22"/>
          <w:szCs w:val="22"/>
        </w:rPr>
        <w:t>Patrick Wanner</w:t>
      </w:r>
    </w:p>
    <w:p w14:paraId="509EB9AE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sz w:val="22"/>
          <w:szCs w:val="22"/>
        </w:rPr>
        <w:t>Direttore pubbliche relazioni</w:t>
      </w:r>
    </w:p>
    <w:p w14:paraId="74462E1C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sz w:val="22"/>
          <w:szCs w:val="22"/>
        </w:rPr>
        <w:t>Telefono + 49 82 85 88 – 12 3 01</w:t>
      </w:r>
    </w:p>
    <w:p w14:paraId="4363E993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sz w:val="22"/>
          <w:szCs w:val="22"/>
        </w:rPr>
        <w:t>Fax + 49 82 85 88 – 12 2 84</w:t>
      </w:r>
    </w:p>
    <w:p w14:paraId="6B047A8D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  <w:r>
        <w:rPr>
          <w:sz w:val="22"/>
          <w:szCs w:val="22"/>
        </w:rPr>
        <w:t>patrick.wanner@koegel.com</w:t>
      </w:r>
    </w:p>
    <w:p w14:paraId="25DE5E5F" w14:textId="77777777" w:rsidR="00A50171" w:rsidRPr="00757266" w:rsidRDefault="00A50171" w:rsidP="00A50171">
      <w:pPr>
        <w:spacing w:line="312" w:lineRule="auto"/>
        <w:jc w:val="both"/>
        <w:rPr>
          <w:rFonts w:eastAsia="TradeGothic" w:cs="Arial"/>
          <w:sz w:val="22"/>
          <w:szCs w:val="22"/>
        </w:rPr>
      </w:pPr>
    </w:p>
    <w:p w14:paraId="5ED732C2" w14:textId="77777777" w:rsidR="00A50171" w:rsidRPr="00757266" w:rsidRDefault="00A50171" w:rsidP="00A50171">
      <w:pPr>
        <w:spacing w:line="360" w:lineRule="auto"/>
        <w:jc w:val="both"/>
        <w:rPr>
          <w:rFonts w:cs="Arial"/>
          <w:sz w:val="22"/>
          <w:szCs w:val="22"/>
        </w:rPr>
      </w:pPr>
      <w:proofErr w:type="spellStart"/>
      <w:r>
        <w:rPr>
          <w:sz w:val="22"/>
          <w:szCs w:val="22"/>
        </w:rPr>
        <w:t>Kögel</w:t>
      </w:r>
      <w:proofErr w:type="spellEnd"/>
      <w:r>
        <w:rPr>
          <w:sz w:val="22"/>
          <w:szCs w:val="22"/>
        </w:rPr>
        <w:t xml:space="preserve"> è uno dei tre costruttori di rimorchi leader in Europa. Dalla nascita dell'azienda nel 1934, </w:t>
      </w:r>
      <w:proofErr w:type="spellStart"/>
      <w:r>
        <w:rPr>
          <w:sz w:val="22"/>
          <w:szCs w:val="22"/>
        </w:rPr>
        <w:t>Kögel</w:t>
      </w:r>
      <w:proofErr w:type="spellEnd"/>
      <w:r>
        <w:rPr>
          <w:sz w:val="22"/>
          <w:szCs w:val="22"/>
        </w:rPr>
        <w:t xml:space="preserve"> ha prodotto più di 550.000 veicoli. Con i suoi veicoli commerciali e le sue soluzioni per i settori delle spedizioni e dell'edilizia, l'azienda propone da oltre 85 anni qualità ingegneristica "made in Germany". Da allora l'azienda mette al centro delle proprie attività la passione per il trasporto e le innovazioni, che creano un evidente e durevole valore aggiunto per gli spedizionieri. La sede dell'azienda e lo stabilimento di produzione principale della </w:t>
      </w:r>
      <w:proofErr w:type="spellStart"/>
      <w:r>
        <w:rPr>
          <w:sz w:val="22"/>
          <w:szCs w:val="22"/>
        </w:rPr>
        <w:t>Kögel</w:t>
      </w:r>
      <w:proofErr w:type="spellEnd"/>
      <w:r>
        <w:rPr>
          <w:sz w:val="22"/>
          <w:szCs w:val="22"/>
        </w:rPr>
        <w:t xml:space="preserve"> Trailer GmbH si trovano a </w:t>
      </w:r>
      <w:proofErr w:type="spellStart"/>
      <w:r>
        <w:rPr>
          <w:sz w:val="22"/>
          <w:szCs w:val="22"/>
        </w:rPr>
        <w:t>Burtenbach</w:t>
      </w:r>
      <w:proofErr w:type="spellEnd"/>
      <w:r>
        <w:rPr>
          <w:sz w:val="22"/>
          <w:szCs w:val="22"/>
        </w:rPr>
        <w:t xml:space="preserve"> (Baviera). Altri stabilimenti </w:t>
      </w:r>
      <w:proofErr w:type="spellStart"/>
      <w:r>
        <w:rPr>
          <w:sz w:val="22"/>
          <w:szCs w:val="22"/>
        </w:rPr>
        <w:t>Kögel</w:t>
      </w:r>
      <w:proofErr w:type="spellEnd"/>
      <w:r>
        <w:rPr>
          <w:sz w:val="22"/>
          <w:szCs w:val="22"/>
        </w:rPr>
        <w:t xml:space="preserve"> sono ubicati a </w:t>
      </w:r>
      <w:proofErr w:type="spellStart"/>
      <w:r>
        <w:rPr>
          <w:sz w:val="22"/>
          <w:szCs w:val="22"/>
        </w:rPr>
        <w:t>Ulm</w:t>
      </w:r>
      <w:proofErr w:type="spellEnd"/>
      <w:r>
        <w:rPr>
          <w:sz w:val="22"/>
          <w:szCs w:val="22"/>
        </w:rPr>
        <w:t xml:space="preserve"> (Germania), </w:t>
      </w:r>
      <w:proofErr w:type="spellStart"/>
      <w:r>
        <w:rPr>
          <w:sz w:val="22"/>
          <w:szCs w:val="22"/>
        </w:rPr>
        <w:t>Duingen</w:t>
      </w:r>
      <w:proofErr w:type="spellEnd"/>
      <w:r>
        <w:rPr>
          <w:sz w:val="22"/>
          <w:szCs w:val="22"/>
        </w:rPr>
        <w:t xml:space="preserve"> (Germania), </w:t>
      </w:r>
      <w:proofErr w:type="spellStart"/>
      <w:r>
        <w:rPr>
          <w:sz w:val="22"/>
          <w:szCs w:val="22"/>
        </w:rPr>
        <w:t>Chocen</w:t>
      </w:r>
      <w:proofErr w:type="spellEnd"/>
      <w:r>
        <w:rPr>
          <w:sz w:val="22"/>
          <w:szCs w:val="22"/>
        </w:rPr>
        <w:t xml:space="preserve"> (Rep. Ceca), Verona (Italia), Zwolle (Paesi Bassi) e Mosca (Russia). </w:t>
      </w:r>
    </w:p>
    <w:p w14:paraId="00C32AED" w14:textId="77777777" w:rsidR="00A50171" w:rsidRPr="00957874" w:rsidRDefault="00A50171" w:rsidP="00A50171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www.koegel.com</w:t>
      </w:r>
    </w:p>
    <w:sectPr w:rsidR="00A50171" w:rsidRPr="00957874" w:rsidSect="00384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16" w:right="274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DB5ED" w14:textId="77777777" w:rsidR="009F0183" w:rsidRDefault="009F0183">
      <w:r>
        <w:separator/>
      </w:r>
    </w:p>
  </w:endnote>
  <w:endnote w:type="continuationSeparator" w:id="0">
    <w:p w14:paraId="2921632A" w14:textId="77777777" w:rsidR="009F0183" w:rsidRDefault="009F0183">
      <w:r>
        <w:continuationSeparator/>
      </w:r>
    </w:p>
  </w:endnote>
  <w:endnote w:type="continuationNotice" w:id="1">
    <w:p w14:paraId="15FC0654" w14:textId="77777777" w:rsidR="009F0183" w:rsidRDefault="009F0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D7C3D" w14:textId="77777777" w:rsidR="00C33A6E" w:rsidRDefault="00C33A6E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3E3F518" w14:textId="77777777" w:rsidR="00C33A6E" w:rsidRDefault="00C33A6E" w:rsidP="004244A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4FF60" w14:textId="77777777" w:rsidR="00C33A6E" w:rsidRDefault="00C33A6E" w:rsidP="007B30A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036BE8">
      <w:rPr>
        <w:rStyle w:val="Seitenzahl"/>
      </w:rPr>
      <w:t>3</w:t>
    </w:r>
    <w:r>
      <w:rPr>
        <w:rStyle w:val="Seitenzahl"/>
      </w:rPr>
      <w:fldChar w:fldCharType="end"/>
    </w:r>
  </w:p>
  <w:p w14:paraId="17460508" w14:textId="77777777" w:rsidR="00C33A6E" w:rsidRDefault="00C33A6E" w:rsidP="004244A7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8B229" w14:textId="77777777" w:rsidR="00D6797C" w:rsidRDefault="00D679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E4C3" w14:textId="77777777" w:rsidR="009F0183" w:rsidRDefault="009F0183">
      <w:r>
        <w:separator/>
      </w:r>
    </w:p>
  </w:footnote>
  <w:footnote w:type="continuationSeparator" w:id="0">
    <w:p w14:paraId="5C524A8A" w14:textId="77777777" w:rsidR="009F0183" w:rsidRDefault="009F0183">
      <w:r>
        <w:continuationSeparator/>
      </w:r>
    </w:p>
  </w:footnote>
  <w:footnote w:type="continuationNotice" w:id="1">
    <w:p w14:paraId="66574838" w14:textId="77777777" w:rsidR="009F0183" w:rsidRDefault="009F01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7A890" w14:textId="77777777" w:rsidR="00D6797C" w:rsidRDefault="00D679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6BDFD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  <w:r>
      <w:rPr>
        <w:noProof/>
        <w:color w:val="003366"/>
        <w:sz w:val="17"/>
        <w:szCs w:val="17"/>
      </w:rPr>
      <w:drawing>
        <wp:anchor distT="0" distB="0" distL="114300" distR="114300" simplePos="0" relativeHeight="251657728" behindDoc="1" locked="0" layoutInCell="1" allowOverlap="1" wp14:anchorId="439A973A" wp14:editId="1CA869BC">
          <wp:simplePos x="0" y="0"/>
          <wp:positionH relativeFrom="column">
            <wp:posOffset>4046855</wp:posOffset>
          </wp:positionH>
          <wp:positionV relativeFrom="paragraph">
            <wp:posOffset>80645</wp:posOffset>
          </wp:positionV>
          <wp:extent cx="1899920" cy="340360"/>
          <wp:effectExtent l="0" t="0" r="5080" b="2540"/>
          <wp:wrapTight wrapText="bothSides">
            <wp:wrapPolygon edited="0">
              <wp:start x="0" y="0"/>
              <wp:lineTo x="0" y="20552"/>
              <wp:lineTo x="21441" y="20552"/>
              <wp:lineTo x="21441" y="0"/>
              <wp:lineTo x="0" y="0"/>
            </wp:wrapPolygon>
          </wp:wrapTight>
          <wp:docPr id="3" name="Bild 3" descr="KOG_Logo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OG_Logo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920" cy="340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63766A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08C2A2BE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2DEA0B85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06C8C583" w14:textId="77777777" w:rsidR="00C33A6E" w:rsidRDefault="00C33A6E" w:rsidP="00BE1194">
    <w:pPr>
      <w:pStyle w:val="Kopfzeile"/>
      <w:rPr>
        <w:rFonts w:cs="Arial"/>
        <w:color w:val="003366"/>
        <w:sz w:val="17"/>
        <w:szCs w:val="17"/>
      </w:rPr>
    </w:pPr>
  </w:p>
  <w:p w14:paraId="5F4DDE0C" w14:textId="77777777" w:rsidR="00C33A6E" w:rsidRDefault="00C33A6E" w:rsidP="00BE1194">
    <w:pPr>
      <w:pStyle w:val="Kopfzeile"/>
    </w:pPr>
    <w:r>
      <w:rPr>
        <w:color w:val="003366"/>
        <w:sz w:val="32"/>
        <w:szCs w:val="32"/>
      </w:rPr>
      <w:t>Comunicato stampa</w:t>
    </w:r>
  </w:p>
  <w:p w14:paraId="494C59AF" w14:textId="77777777" w:rsidR="00C33A6E" w:rsidRDefault="009F0183">
    <w:pPr>
      <w:pStyle w:val="Kopfzeile"/>
    </w:pPr>
    <w:hyperlink r:id="rId2" w:tgtFrame="_top" w:history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0A7F9" w14:textId="77777777" w:rsidR="00D6797C" w:rsidRDefault="00D679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67FF"/>
    <w:multiLevelType w:val="hybridMultilevel"/>
    <w:tmpl w:val="E48EA1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8257D"/>
    <w:multiLevelType w:val="hybridMultilevel"/>
    <w:tmpl w:val="BFA6D4A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7560"/>
    <w:multiLevelType w:val="hybridMultilevel"/>
    <w:tmpl w:val="51ACA370"/>
    <w:lvl w:ilvl="0" w:tplc="7116DA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7E364C"/>
    <w:multiLevelType w:val="multilevel"/>
    <w:tmpl w:val="710E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83F25"/>
    <w:multiLevelType w:val="hybridMultilevel"/>
    <w:tmpl w:val="5818120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66758"/>
    <w:multiLevelType w:val="hybridMultilevel"/>
    <w:tmpl w:val="CFAEF718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5C28F6"/>
    <w:multiLevelType w:val="hybridMultilevel"/>
    <w:tmpl w:val="3C6411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D0EF5"/>
    <w:multiLevelType w:val="hybridMultilevel"/>
    <w:tmpl w:val="01AEF1A8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AD651E"/>
    <w:multiLevelType w:val="hybridMultilevel"/>
    <w:tmpl w:val="AAEA67C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3658C"/>
    <w:multiLevelType w:val="hybridMultilevel"/>
    <w:tmpl w:val="F1944E3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852C9"/>
    <w:multiLevelType w:val="hybridMultilevel"/>
    <w:tmpl w:val="8662D160"/>
    <w:lvl w:ilvl="0" w:tplc="8B248FE2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71EB9"/>
    <w:multiLevelType w:val="hybridMultilevel"/>
    <w:tmpl w:val="3F808B96"/>
    <w:lvl w:ilvl="0" w:tplc="1826EAA4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radeGothic" w:eastAsia="Times New Roman" w:hAnsi="TradeGothic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F70B1F"/>
    <w:multiLevelType w:val="hybridMultilevel"/>
    <w:tmpl w:val="D362FD66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B549E"/>
    <w:multiLevelType w:val="multilevel"/>
    <w:tmpl w:val="F5D6CE4C"/>
    <w:lvl w:ilvl="0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E92982"/>
    <w:multiLevelType w:val="multilevel"/>
    <w:tmpl w:val="4626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7E41A3"/>
    <w:multiLevelType w:val="hybridMultilevel"/>
    <w:tmpl w:val="B4162922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DB2227"/>
    <w:multiLevelType w:val="hybridMultilevel"/>
    <w:tmpl w:val="B7DAD92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6613D"/>
    <w:multiLevelType w:val="hybridMultilevel"/>
    <w:tmpl w:val="506478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C5A6E"/>
    <w:multiLevelType w:val="multilevel"/>
    <w:tmpl w:val="2A0C6D9E"/>
    <w:lvl w:ilvl="0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F1645"/>
    <w:multiLevelType w:val="multilevel"/>
    <w:tmpl w:val="1CEA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B659C1"/>
    <w:multiLevelType w:val="hybridMultilevel"/>
    <w:tmpl w:val="2A0C6D9E"/>
    <w:lvl w:ilvl="0" w:tplc="80A4757C">
      <w:start w:val="1"/>
      <w:numFmt w:val="bullet"/>
      <w:lvlText w:val="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83EA6"/>
    <w:multiLevelType w:val="hybridMultilevel"/>
    <w:tmpl w:val="36C8F0AA"/>
    <w:lvl w:ilvl="0" w:tplc="38E2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20CA"/>
    <w:multiLevelType w:val="hybridMultilevel"/>
    <w:tmpl w:val="4E80E532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544A5"/>
    <w:multiLevelType w:val="hybridMultilevel"/>
    <w:tmpl w:val="5B9624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82DE4"/>
    <w:multiLevelType w:val="hybridMultilevel"/>
    <w:tmpl w:val="7B0E38E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46D90"/>
    <w:multiLevelType w:val="hybridMultilevel"/>
    <w:tmpl w:val="146A6E1A"/>
    <w:lvl w:ilvl="0" w:tplc="6632E1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C58BB"/>
    <w:multiLevelType w:val="hybridMultilevel"/>
    <w:tmpl w:val="A89292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016B"/>
    <w:multiLevelType w:val="hybridMultilevel"/>
    <w:tmpl w:val="427636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927BC"/>
    <w:multiLevelType w:val="hybridMultilevel"/>
    <w:tmpl w:val="2E3C3D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0318"/>
    <w:multiLevelType w:val="hybridMultilevel"/>
    <w:tmpl w:val="CBFE6C46"/>
    <w:lvl w:ilvl="0" w:tplc="44BC4D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B0264"/>
    <w:multiLevelType w:val="hybridMultilevel"/>
    <w:tmpl w:val="C2F60E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95B6B"/>
    <w:multiLevelType w:val="hybridMultilevel"/>
    <w:tmpl w:val="B6AA374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3E3BB3"/>
    <w:multiLevelType w:val="multilevel"/>
    <w:tmpl w:val="262A84A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A270CF"/>
    <w:multiLevelType w:val="hybridMultilevel"/>
    <w:tmpl w:val="F5D6CE4C"/>
    <w:lvl w:ilvl="0" w:tplc="8B248FE2">
      <w:start w:val="1"/>
      <w:numFmt w:val="bullet"/>
      <w:lvlText w:val="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3359BB"/>
    <w:multiLevelType w:val="hybridMultilevel"/>
    <w:tmpl w:val="262A84A2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4A432B"/>
    <w:multiLevelType w:val="hybridMultilevel"/>
    <w:tmpl w:val="F006C182"/>
    <w:lvl w:ilvl="0" w:tplc="52224F3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C24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3E26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869F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4CB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CDC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ED7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CEF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7E7D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5972"/>
    <w:multiLevelType w:val="hybridMultilevel"/>
    <w:tmpl w:val="6F6A8F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E402E4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radeGothic" w:eastAsia="Times New Roman" w:hAnsi="TradeGothic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21"/>
  </w:num>
  <w:num w:numId="4">
    <w:abstractNumId w:val="19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33"/>
  </w:num>
  <w:num w:numId="10">
    <w:abstractNumId w:val="13"/>
  </w:num>
  <w:num w:numId="11">
    <w:abstractNumId w:val="2"/>
  </w:num>
  <w:num w:numId="12">
    <w:abstractNumId w:val="31"/>
  </w:num>
  <w:num w:numId="13">
    <w:abstractNumId w:val="24"/>
  </w:num>
  <w:num w:numId="14">
    <w:abstractNumId w:val="8"/>
  </w:num>
  <w:num w:numId="15">
    <w:abstractNumId w:val="28"/>
  </w:num>
  <w:num w:numId="16">
    <w:abstractNumId w:val="23"/>
  </w:num>
  <w:num w:numId="17">
    <w:abstractNumId w:val="9"/>
  </w:num>
  <w:num w:numId="18">
    <w:abstractNumId w:val="4"/>
  </w:num>
  <w:num w:numId="19">
    <w:abstractNumId w:val="6"/>
  </w:num>
  <w:num w:numId="20">
    <w:abstractNumId w:val="17"/>
  </w:num>
  <w:num w:numId="21">
    <w:abstractNumId w:val="27"/>
  </w:num>
  <w:num w:numId="22">
    <w:abstractNumId w:val="30"/>
  </w:num>
  <w:num w:numId="23">
    <w:abstractNumId w:val="26"/>
  </w:num>
  <w:num w:numId="24">
    <w:abstractNumId w:val="15"/>
  </w:num>
  <w:num w:numId="25">
    <w:abstractNumId w:val="35"/>
  </w:num>
  <w:num w:numId="26">
    <w:abstractNumId w:val="20"/>
  </w:num>
  <w:num w:numId="27">
    <w:abstractNumId w:val="18"/>
  </w:num>
  <w:num w:numId="28">
    <w:abstractNumId w:val="34"/>
  </w:num>
  <w:num w:numId="29">
    <w:abstractNumId w:val="32"/>
  </w:num>
  <w:num w:numId="30">
    <w:abstractNumId w:val="5"/>
  </w:num>
  <w:num w:numId="31">
    <w:abstractNumId w:val="25"/>
  </w:num>
  <w:num w:numId="32">
    <w:abstractNumId w:val="11"/>
  </w:num>
  <w:num w:numId="33">
    <w:abstractNumId w:val="12"/>
  </w:num>
  <w:num w:numId="34">
    <w:abstractNumId w:val="36"/>
  </w:num>
  <w:num w:numId="35">
    <w:abstractNumId w:val="22"/>
  </w:num>
  <w:num w:numId="36">
    <w:abstractNumId w:val="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E0B"/>
    <w:rsid w:val="000006D7"/>
    <w:rsid w:val="000027DC"/>
    <w:rsid w:val="00005CBF"/>
    <w:rsid w:val="000100F4"/>
    <w:rsid w:val="0001436D"/>
    <w:rsid w:val="000234C9"/>
    <w:rsid w:val="000267A7"/>
    <w:rsid w:val="0003351C"/>
    <w:rsid w:val="00033DAB"/>
    <w:rsid w:val="00036BE8"/>
    <w:rsid w:val="00041712"/>
    <w:rsid w:val="00043EB5"/>
    <w:rsid w:val="00044D1A"/>
    <w:rsid w:val="00044F5E"/>
    <w:rsid w:val="00047394"/>
    <w:rsid w:val="00052DDA"/>
    <w:rsid w:val="0005761D"/>
    <w:rsid w:val="00057D0C"/>
    <w:rsid w:val="00057D64"/>
    <w:rsid w:val="00060B2C"/>
    <w:rsid w:val="000623B1"/>
    <w:rsid w:val="00064B9E"/>
    <w:rsid w:val="000663D1"/>
    <w:rsid w:val="00066D77"/>
    <w:rsid w:val="0006748E"/>
    <w:rsid w:val="00071400"/>
    <w:rsid w:val="000715A8"/>
    <w:rsid w:val="00071E95"/>
    <w:rsid w:val="00074F51"/>
    <w:rsid w:val="0007623E"/>
    <w:rsid w:val="00076A8C"/>
    <w:rsid w:val="00081D40"/>
    <w:rsid w:val="00084B0F"/>
    <w:rsid w:val="0008756A"/>
    <w:rsid w:val="000904E0"/>
    <w:rsid w:val="000909A6"/>
    <w:rsid w:val="00097A6A"/>
    <w:rsid w:val="000A1899"/>
    <w:rsid w:val="000A1EB9"/>
    <w:rsid w:val="000A2124"/>
    <w:rsid w:val="000A28EC"/>
    <w:rsid w:val="000A3D54"/>
    <w:rsid w:val="000A503E"/>
    <w:rsid w:val="000A6F7D"/>
    <w:rsid w:val="000B180E"/>
    <w:rsid w:val="000B5E0F"/>
    <w:rsid w:val="000B73F1"/>
    <w:rsid w:val="000C093B"/>
    <w:rsid w:val="000D17DA"/>
    <w:rsid w:val="000D2091"/>
    <w:rsid w:val="000D2408"/>
    <w:rsid w:val="000D26B3"/>
    <w:rsid w:val="000D59AB"/>
    <w:rsid w:val="000D65F7"/>
    <w:rsid w:val="000E16DF"/>
    <w:rsid w:val="000E289C"/>
    <w:rsid w:val="000E60D2"/>
    <w:rsid w:val="000E6185"/>
    <w:rsid w:val="000E6508"/>
    <w:rsid w:val="000E7D07"/>
    <w:rsid w:val="000F18E7"/>
    <w:rsid w:val="000F59EC"/>
    <w:rsid w:val="00100E51"/>
    <w:rsid w:val="0010339A"/>
    <w:rsid w:val="0010521E"/>
    <w:rsid w:val="00112595"/>
    <w:rsid w:val="001129E5"/>
    <w:rsid w:val="00114062"/>
    <w:rsid w:val="00114404"/>
    <w:rsid w:val="00114CA1"/>
    <w:rsid w:val="001175F2"/>
    <w:rsid w:val="00117F58"/>
    <w:rsid w:val="00122FE9"/>
    <w:rsid w:val="00130D09"/>
    <w:rsid w:val="00130E4B"/>
    <w:rsid w:val="0013285A"/>
    <w:rsid w:val="001350B4"/>
    <w:rsid w:val="00135BD7"/>
    <w:rsid w:val="00136BC9"/>
    <w:rsid w:val="00136F04"/>
    <w:rsid w:val="00136F9D"/>
    <w:rsid w:val="0014746F"/>
    <w:rsid w:val="00151CD2"/>
    <w:rsid w:val="001540C7"/>
    <w:rsid w:val="00155613"/>
    <w:rsid w:val="00163BD5"/>
    <w:rsid w:val="00164C0E"/>
    <w:rsid w:val="00180708"/>
    <w:rsid w:val="00182CF2"/>
    <w:rsid w:val="00183E6C"/>
    <w:rsid w:val="001842CD"/>
    <w:rsid w:val="0018448D"/>
    <w:rsid w:val="00184A42"/>
    <w:rsid w:val="00184D0E"/>
    <w:rsid w:val="001855BB"/>
    <w:rsid w:val="00193D94"/>
    <w:rsid w:val="00195013"/>
    <w:rsid w:val="001962C2"/>
    <w:rsid w:val="001973BC"/>
    <w:rsid w:val="001A0666"/>
    <w:rsid w:val="001A0C7C"/>
    <w:rsid w:val="001A15BB"/>
    <w:rsid w:val="001A3354"/>
    <w:rsid w:val="001A5348"/>
    <w:rsid w:val="001B16F6"/>
    <w:rsid w:val="001B3321"/>
    <w:rsid w:val="001B4190"/>
    <w:rsid w:val="001B4465"/>
    <w:rsid w:val="001B53C2"/>
    <w:rsid w:val="001C003B"/>
    <w:rsid w:val="001D465B"/>
    <w:rsid w:val="001D6535"/>
    <w:rsid w:val="001D6825"/>
    <w:rsid w:val="001E037C"/>
    <w:rsid w:val="001E3F8A"/>
    <w:rsid w:val="001E5F7E"/>
    <w:rsid w:val="001E776D"/>
    <w:rsid w:val="001E7E57"/>
    <w:rsid w:val="001F1D3A"/>
    <w:rsid w:val="001F3556"/>
    <w:rsid w:val="00201907"/>
    <w:rsid w:val="00202FA9"/>
    <w:rsid w:val="00205225"/>
    <w:rsid w:val="002056CA"/>
    <w:rsid w:val="002077A0"/>
    <w:rsid w:val="002141BD"/>
    <w:rsid w:val="00220EEF"/>
    <w:rsid w:val="00224D8C"/>
    <w:rsid w:val="002257FD"/>
    <w:rsid w:val="00231A8E"/>
    <w:rsid w:val="00232A0C"/>
    <w:rsid w:val="002358CE"/>
    <w:rsid w:val="0024017D"/>
    <w:rsid w:val="002416B9"/>
    <w:rsid w:val="00251D3C"/>
    <w:rsid w:val="00252588"/>
    <w:rsid w:val="002538EF"/>
    <w:rsid w:val="00254691"/>
    <w:rsid w:val="002607AB"/>
    <w:rsid w:val="002611B3"/>
    <w:rsid w:val="00265EFA"/>
    <w:rsid w:val="00271697"/>
    <w:rsid w:val="00277609"/>
    <w:rsid w:val="00285663"/>
    <w:rsid w:val="00290E15"/>
    <w:rsid w:val="002918A2"/>
    <w:rsid w:val="00293929"/>
    <w:rsid w:val="002A6098"/>
    <w:rsid w:val="002A6EE0"/>
    <w:rsid w:val="002B261B"/>
    <w:rsid w:val="002B49D5"/>
    <w:rsid w:val="002C6D4E"/>
    <w:rsid w:val="002D198E"/>
    <w:rsid w:val="002D369C"/>
    <w:rsid w:val="002D43BA"/>
    <w:rsid w:val="002D4C2E"/>
    <w:rsid w:val="002D78A1"/>
    <w:rsid w:val="002D7B63"/>
    <w:rsid w:val="002E06EC"/>
    <w:rsid w:val="002F3870"/>
    <w:rsid w:val="002F6F49"/>
    <w:rsid w:val="002F6F9F"/>
    <w:rsid w:val="00300D9E"/>
    <w:rsid w:val="00302B74"/>
    <w:rsid w:val="003056F1"/>
    <w:rsid w:val="00313871"/>
    <w:rsid w:val="00316E43"/>
    <w:rsid w:val="00320EE5"/>
    <w:rsid w:val="00321D38"/>
    <w:rsid w:val="00322DDF"/>
    <w:rsid w:val="003231D6"/>
    <w:rsid w:val="00326C99"/>
    <w:rsid w:val="0033115C"/>
    <w:rsid w:val="00331709"/>
    <w:rsid w:val="003336E1"/>
    <w:rsid w:val="00340323"/>
    <w:rsid w:val="00340C69"/>
    <w:rsid w:val="0034150E"/>
    <w:rsid w:val="00342E61"/>
    <w:rsid w:val="00347497"/>
    <w:rsid w:val="00350582"/>
    <w:rsid w:val="00361FC7"/>
    <w:rsid w:val="00362006"/>
    <w:rsid w:val="00362160"/>
    <w:rsid w:val="003625A5"/>
    <w:rsid w:val="00365EA4"/>
    <w:rsid w:val="00374F8F"/>
    <w:rsid w:val="00381CA5"/>
    <w:rsid w:val="003835DA"/>
    <w:rsid w:val="00384FE2"/>
    <w:rsid w:val="00386A97"/>
    <w:rsid w:val="0039032E"/>
    <w:rsid w:val="00392A61"/>
    <w:rsid w:val="003932AF"/>
    <w:rsid w:val="00394611"/>
    <w:rsid w:val="00396002"/>
    <w:rsid w:val="003976E1"/>
    <w:rsid w:val="003A155D"/>
    <w:rsid w:val="003A1841"/>
    <w:rsid w:val="003A3B84"/>
    <w:rsid w:val="003A6F24"/>
    <w:rsid w:val="003A794E"/>
    <w:rsid w:val="003A7F1D"/>
    <w:rsid w:val="003B57BE"/>
    <w:rsid w:val="003B5A47"/>
    <w:rsid w:val="003B79A7"/>
    <w:rsid w:val="003D7727"/>
    <w:rsid w:val="003E01AF"/>
    <w:rsid w:val="003E26A6"/>
    <w:rsid w:val="003E3362"/>
    <w:rsid w:val="003E6474"/>
    <w:rsid w:val="003E69C1"/>
    <w:rsid w:val="003F0A31"/>
    <w:rsid w:val="003F0E72"/>
    <w:rsid w:val="003F1E93"/>
    <w:rsid w:val="003F2B86"/>
    <w:rsid w:val="003F5001"/>
    <w:rsid w:val="0040032D"/>
    <w:rsid w:val="00406C76"/>
    <w:rsid w:val="004072C1"/>
    <w:rsid w:val="00420D9E"/>
    <w:rsid w:val="004244A7"/>
    <w:rsid w:val="004265F7"/>
    <w:rsid w:val="00427710"/>
    <w:rsid w:val="00434199"/>
    <w:rsid w:val="00434C44"/>
    <w:rsid w:val="004376D2"/>
    <w:rsid w:val="00440B8F"/>
    <w:rsid w:val="00444DE5"/>
    <w:rsid w:val="004536E5"/>
    <w:rsid w:val="0045648B"/>
    <w:rsid w:val="00461571"/>
    <w:rsid w:val="00465876"/>
    <w:rsid w:val="00470777"/>
    <w:rsid w:val="00473108"/>
    <w:rsid w:val="00474ABA"/>
    <w:rsid w:val="0047549C"/>
    <w:rsid w:val="00475500"/>
    <w:rsid w:val="00477AF4"/>
    <w:rsid w:val="004805C9"/>
    <w:rsid w:val="004822AE"/>
    <w:rsid w:val="004828A6"/>
    <w:rsid w:val="00482FD2"/>
    <w:rsid w:val="004832F7"/>
    <w:rsid w:val="00484C2D"/>
    <w:rsid w:val="00490D8C"/>
    <w:rsid w:val="00497943"/>
    <w:rsid w:val="00497B55"/>
    <w:rsid w:val="00497D5E"/>
    <w:rsid w:val="00497DCC"/>
    <w:rsid w:val="004A22D3"/>
    <w:rsid w:val="004A3178"/>
    <w:rsid w:val="004A4F55"/>
    <w:rsid w:val="004A67A5"/>
    <w:rsid w:val="004B438D"/>
    <w:rsid w:val="004B461E"/>
    <w:rsid w:val="004B4EE9"/>
    <w:rsid w:val="004B5307"/>
    <w:rsid w:val="004C23F4"/>
    <w:rsid w:val="004C661D"/>
    <w:rsid w:val="004C7AD0"/>
    <w:rsid w:val="004D677A"/>
    <w:rsid w:val="004D7B69"/>
    <w:rsid w:val="004E1DD5"/>
    <w:rsid w:val="004E6338"/>
    <w:rsid w:val="004E75CE"/>
    <w:rsid w:val="004F0947"/>
    <w:rsid w:val="004F34EC"/>
    <w:rsid w:val="004F59BB"/>
    <w:rsid w:val="005016C8"/>
    <w:rsid w:val="0050257B"/>
    <w:rsid w:val="005041B5"/>
    <w:rsid w:val="0050490A"/>
    <w:rsid w:val="005052F4"/>
    <w:rsid w:val="0050758E"/>
    <w:rsid w:val="00512368"/>
    <w:rsid w:val="005124BB"/>
    <w:rsid w:val="00515409"/>
    <w:rsid w:val="00515E62"/>
    <w:rsid w:val="00515FC4"/>
    <w:rsid w:val="00527E6F"/>
    <w:rsid w:val="00530675"/>
    <w:rsid w:val="00535FD0"/>
    <w:rsid w:val="00536094"/>
    <w:rsid w:val="00536DF7"/>
    <w:rsid w:val="00543277"/>
    <w:rsid w:val="00547DC3"/>
    <w:rsid w:val="0055495B"/>
    <w:rsid w:val="005567E8"/>
    <w:rsid w:val="0055773C"/>
    <w:rsid w:val="00562A1F"/>
    <w:rsid w:val="00563785"/>
    <w:rsid w:val="00574CF7"/>
    <w:rsid w:val="00575D82"/>
    <w:rsid w:val="0057654B"/>
    <w:rsid w:val="005771C8"/>
    <w:rsid w:val="005811F7"/>
    <w:rsid w:val="0058622C"/>
    <w:rsid w:val="0059107A"/>
    <w:rsid w:val="0059290B"/>
    <w:rsid w:val="00597420"/>
    <w:rsid w:val="005A3068"/>
    <w:rsid w:val="005A43E8"/>
    <w:rsid w:val="005A514F"/>
    <w:rsid w:val="005A6810"/>
    <w:rsid w:val="005A6BAF"/>
    <w:rsid w:val="005A7919"/>
    <w:rsid w:val="005B1089"/>
    <w:rsid w:val="005B1267"/>
    <w:rsid w:val="005B19D1"/>
    <w:rsid w:val="005B2E2B"/>
    <w:rsid w:val="005B394A"/>
    <w:rsid w:val="005B402B"/>
    <w:rsid w:val="005B42AB"/>
    <w:rsid w:val="005C0F58"/>
    <w:rsid w:val="005C230D"/>
    <w:rsid w:val="005C2D38"/>
    <w:rsid w:val="005C31C7"/>
    <w:rsid w:val="005C47A2"/>
    <w:rsid w:val="005D1F89"/>
    <w:rsid w:val="005D3ED1"/>
    <w:rsid w:val="005D7D18"/>
    <w:rsid w:val="005F02F5"/>
    <w:rsid w:val="005F641C"/>
    <w:rsid w:val="005F6812"/>
    <w:rsid w:val="00605628"/>
    <w:rsid w:val="0060772C"/>
    <w:rsid w:val="00620EF1"/>
    <w:rsid w:val="00621ED2"/>
    <w:rsid w:val="006360A6"/>
    <w:rsid w:val="00636669"/>
    <w:rsid w:val="00637EC5"/>
    <w:rsid w:val="00641820"/>
    <w:rsid w:val="006458E5"/>
    <w:rsid w:val="00646999"/>
    <w:rsid w:val="00647E2E"/>
    <w:rsid w:val="00650C4B"/>
    <w:rsid w:val="00650D6B"/>
    <w:rsid w:val="006522BB"/>
    <w:rsid w:val="00654549"/>
    <w:rsid w:val="00655DD5"/>
    <w:rsid w:val="00657114"/>
    <w:rsid w:val="00660669"/>
    <w:rsid w:val="00660D45"/>
    <w:rsid w:val="00665236"/>
    <w:rsid w:val="006663DD"/>
    <w:rsid w:val="0068795B"/>
    <w:rsid w:val="006879B1"/>
    <w:rsid w:val="00691A44"/>
    <w:rsid w:val="0069525F"/>
    <w:rsid w:val="006A1010"/>
    <w:rsid w:val="006A386D"/>
    <w:rsid w:val="006A55FA"/>
    <w:rsid w:val="006A62CB"/>
    <w:rsid w:val="006B5443"/>
    <w:rsid w:val="006B7F21"/>
    <w:rsid w:val="006C539E"/>
    <w:rsid w:val="006C6C93"/>
    <w:rsid w:val="006C7EDA"/>
    <w:rsid w:val="006D04D2"/>
    <w:rsid w:val="006D204C"/>
    <w:rsid w:val="006D20EB"/>
    <w:rsid w:val="006D387C"/>
    <w:rsid w:val="006D3989"/>
    <w:rsid w:val="006D41CD"/>
    <w:rsid w:val="006D6AB3"/>
    <w:rsid w:val="006E0453"/>
    <w:rsid w:val="006E25B7"/>
    <w:rsid w:val="006E6ED5"/>
    <w:rsid w:val="006E6F40"/>
    <w:rsid w:val="006E7121"/>
    <w:rsid w:val="006F7419"/>
    <w:rsid w:val="00703B1D"/>
    <w:rsid w:val="007067A7"/>
    <w:rsid w:val="00713FFD"/>
    <w:rsid w:val="00715979"/>
    <w:rsid w:val="00715F90"/>
    <w:rsid w:val="00716732"/>
    <w:rsid w:val="00723218"/>
    <w:rsid w:val="00724AB5"/>
    <w:rsid w:val="00725C5D"/>
    <w:rsid w:val="007268A8"/>
    <w:rsid w:val="00732F01"/>
    <w:rsid w:val="0073310C"/>
    <w:rsid w:val="00733760"/>
    <w:rsid w:val="007465F8"/>
    <w:rsid w:val="00747A5C"/>
    <w:rsid w:val="00747E23"/>
    <w:rsid w:val="007501F7"/>
    <w:rsid w:val="007513EB"/>
    <w:rsid w:val="00752269"/>
    <w:rsid w:val="00753265"/>
    <w:rsid w:val="00755BA4"/>
    <w:rsid w:val="00760689"/>
    <w:rsid w:val="00762875"/>
    <w:rsid w:val="00766545"/>
    <w:rsid w:val="00766B0F"/>
    <w:rsid w:val="0076734A"/>
    <w:rsid w:val="00767613"/>
    <w:rsid w:val="00767D81"/>
    <w:rsid w:val="00767E3C"/>
    <w:rsid w:val="0077068C"/>
    <w:rsid w:val="00770D1D"/>
    <w:rsid w:val="00772C7A"/>
    <w:rsid w:val="00776A41"/>
    <w:rsid w:val="0078213C"/>
    <w:rsid w:val="00786C80"/>
    <w:rsid w:val="007A56D1"/>
    <w:rsid w:val="007B01D7"/>
    <w:rsid w:val="007B1837"/>
    <w:rsid w:val="007B30AC"/>
    <w:rsid w:val="007B4DC1"/>
    <w:rsid w:val="007B5445"/>
    <w:rsid w:val="007B6702"/>
    <w:rsid w:val="007C26A1"/>
    <w:rsid w:val="007C277F"/>
    <w:rsid w:val="007C2945"/>
    <w:rsid w:val="007C294D"/>
    <w:rsid w:val="007C5867"/>
    <w:rsid w:val="007C707D"/>
    <w:rsid w:val="007D0C50"/>
    <w:rsid w:val="007D1D61"/>
    <w:rsid w:val="007E3684"/>
    <w:rsid w:val="007E682F"/>
    <w:rsid w:val="007E6871"/>
    <w:rsid w:val="007F0FB8"/>
    <w:rsid w:val="007F28F4"/>
    <w:rsid w:val="007F4657"/>
    <w:rsid w:val="00802ED0"/>
    <w:rsid w:val="00805782"/>
    <w:rsid w:val="00806902"/>
    <w:rsid w:val="008174C7"/>
    <w:rsid w:val="0081765D"/>
    <w:rsid w:val="0082459F"/>
    <w:rsid w:val="00825C94"/>
    <w:rsid w:val="008305C5"/>
    <w:rsid w:val="008323D4"/>
    <w:rsid w:val="00834001"/>
    <w:rsid w:val="00842E82"/>
    <w:rsid w:val="00844424"/>
    <w:rsid w:val="00851B59"/>
    <w:rsid w:val="00853FF7"/>
    <w:rsid w:val="008570CC"/>
    <w:rsid w:val="008650DE"/>
    <w:rsid w:val="00874B27"/>
    <w:rsid w:val="00880C04"/>
    <w:rsid w:val="00884CB1"/>
    <w:rsid w:val="008850AB"/>
    <w:rsid w:val="0088762E"/>
    <w:rsid w:val="00894032"/>
    <w:rsid w:val="00894B25"/>
    <w:rsid w:val="008963A6"/>
    <w:rsid w:val="008A1F48"/>
    <w:rsid w:val="008A26D7"/>
    <w:rsid w:val="008A57EE"/>
    <w:rsid w:val="008A73AE"/>
    <w:rsid w:val="008B00CB"/>
    <w:rsid w:val="008C0E89"/>
    <w:rsid w:val="008C3B3A"/>
    <w:rsid w:val="008D0FD9"/>
    <w:rsid w:val="008D2214"/>
    <w:rsid w:val="008D31B2"/>
    <w:rsid w:val="008D7EFE"/>
    <w:rsid w:val="008E043E"/>
    <w:rsid w:val="008E422A"/>
    <w:rsid w:val="008F3F7B"/>
    <w:rsid w:val="008F5B48"/>
    <w:rsid w:val="009049F6"/>
    <w:rsid w:val="00911504"/>
    <w:rsid w:val="009162A9"/>
    <w:rsid w:val="00917A0B"/>
    <w:rsid w:val="00927D91"/>
    <w:rsid w:val="00937325"/>
    <w:rsid w:val="009432A6"/>
    <w:rsid w:val="009435C9"/>
    <w:rsid w:val="009447FB"/>
    <w:rsid w:val="00945F26"/>
    <w:rsid w:val="00946F71"/>
    <w:rsid w:val="00950602"/>
    <w:rsid w:val="00956386"/>
    <w:rsid w:val="00960283"/>
    <w:rsid w:val="00961267"/>
    <w:rsid w:val="0096397E"/>
    <w:rsid w:val="00966E91"/>
    <w:rsid w:val="00967DAA"/>
    <w:rsid w:val="00970EDD"/>
    <w:rsid w:val="0097140D"/>
    <w:rsid w:val="0098102A"/>
    <w:rsid w:val="00981287"/>
    <w:rsid w:val="009841C2"/>
    <w:rsid w:val="00985BA3"/>
    <w:rsid w:val="009929C2"/>
    <w:rsid w:val="0099663D"/>
    <w:rsid w:val="0099775C"/>
    <w:rsid w:val="009A1A35"/>
    <w:rsid w:val="009A1F0F"/>
    <w:rsid w:val="009B4D55"/>
    <w:rsid w:val="009C3EFA"/>
    <w:rsid w:val="009C5990"/>
    <w:rsid w:val="009C63AC"/>
    <w:rsid w:val="009C70BB"/>
    <w:rsid w:val="009C72EA"/>
    <w:rsid w:val="009D05FE"/>
    <w:rsid w:val="009D0830"/>
    <w:rsid w:val="009D1756"/>
    <w:rsid w:val="009D25D9"/>
    <w:rsid w:val="009D2AB2"/>
    <w:rsid w:val="009D545E"/>
    <w:rsid w:val="009D6960"/>
    <w:rsid w:val="009D7BED"/>
    <w:rsid w:val="009D7FBE"/>
    <w:rsid w:val="009E1B04"/>
    <w:rsid w:val="009E2305"/>
    <w:rsid w:val="009E44B2"/>
    <w:rsid w:val="009E5B10"/>
    <w:rsid w:val="009E5C10"/>
    <w:rsid w:val="009F0183"/>
    <w:rsid w:val="009F7615"/>
    <w:rsid w:val="00A104A8"/>
    <w:rsid w:val="00A1089E"/>
    <w:rsid w:val="00A12161"/>
    <w:rsid w:val="00A16939"/>
    <w:rsid w:val="00A21C96"/>
    <w:rsid w:val="00A22FAB"/>
    <w:rsid w:val="00A234CC"/>
    <w:rsid w:val="00A24B34"/>
    <w:rsid w:val="00A26BC5"/>
    <w:rsid w:val="00A30F92"/>
    <w:rsid w:val="00A31337"/>
    <w:rsid w:val="00A31F7A"/>
    <w:rsid w:val="00A329E7"/>
    <w:rsid w:val="00A330F2"/>
    <w:rsid w:val="00A33D94"/>
    <w:rsid w:val="00A34B15"/>
    <w:rsid w:val="00A37343"/>
    <w:rsid w:val="00A415F1"/>
    <w:rsid w:val="00A46064"/>
    <w:rsid w:val="00A50171"/>
    <w:rsid w:val="00A5061C"/>
    <w:rsid w:val="00A55C16"/>
    <w:rsid w:val="00A57855"/>
    <w:rsid w:val="00A61225"/>
    <w:rsid w:val="00A636CD"/>
    <w:rsid w:val="00A65A22"/>
    <w:rsid w:val="00A66E40"/>
    <w:rsid w:val="00A67457"/>
    <w:rsid w:val="00A700F3"/>
    <w:rsid w:val="00A734D0"/>
    <w:rsid w:val="00A802D9"/>
    <w:rsid w:val="00A83AF3"/>
    <w:rsid w:val="00A83DE0"/>
    <w:rsid w:val="00A87E5A"/>
    <w:rsid w:val="00A933F9"/>
    <w:rsid w:val="00A93FF9"/>
    <w:rsid w:val="00A94F36"/>
    <w:rsid w:val="00AA31B9"/>
    <w:rsid w:val="00AA458C"/>
    <w:rsid w:val="00AA4DB7"/>
    <w:rsid w:val="00AB2BD1"/>
    <w:rsid w:val="00AB5BDE"/>
    <w:rsid w:val="00AC0CDE"/>
    <w:rsid w:val="00AC45E8"/>
    <w:rsid w:val="00AC7C7A"/>
    <w:rsid w:val="00AD021C"/>
    <w:rsid w:val="00AD0742"/>
    <w:rsid w:val="00AD16BC"/>
    <w:rsid w:val="00AD3382"/>
    <w:rsid w:val="00AD6442"/>
    <w:rsid w:val="00AD6D6E"/>
    <w:rsid w:val="00AD77BD"/>
    <w:rsid w:val="00AE0077"/>
    <w:rsid w:val="00AE0FB3"/>
    <w:rsid w:val="00AE3270"/>
    <w:rsid w:val="00AE62C1"/>
    <w:rsid w:val="00AE6E60"/>
    <w:rsid w:val="00AF023E"/>
    <w:rsid w:val="00AF617F"/>
    <w:rsid w:val="00AF7B6C"/>
    <w:rsid w:val="00B05D1E"/>
    <w:rsid w:val="00B171E5"/>
    <w:rsid w:val="00B171E7"/>
    <w:rsid w:val="00B17B13"/>
    <w:rsid w:val="00B20261"/>
    <w:rsid w:val="00B24274"/>
    <w:rsid w:val="00B24496"/>
    <w:rsid w:val="00B25C7B"/>
    <w:rsid w:val="00B27533"/>
    <w:rsid w:val="00B315E4"/>
    <w:rsid w:val="00B31A33"/>
    <w:rsid w:val="00B405F7"/>
    <w:rsid w:val="00B41FD6"/>
    <w:rsid w:val="00B446E4"/>
    <w:rsid w:val="00B45889"/>
    <w:rsid w:val="00B501FB"/>
    <w:rsid w:val="00B56307"/>
    <w:rsid w:val="00B56AD1"/>
    <w:rsid w:val="00B57C8F"/>
    <w:rsid w:val="00B60402"/>
    <w:rsid w:val="00B718E0"/>
    <w:rsid w:val="00B75356"/>
    <w:rsid w:val="00B8087B"/>
    <w:rsid w:val="00B842E5"/>
    <w:rsid w:val="00B93B11"/>
    <w:rsid w:val="00B96254"/>
    <w:rsid w:val="00B97563"/>
    <w:rsid w:val="00BB10E5"/>
    <w:rsid w:val="00BB7268"/>
    <w:rsid w:val="00BC579F"/>
    <w:rsid w:val="00BC5EC2"/>
    <w:rsid w:val="00BD1DA2"/>
    <w:rsid w:val="00BD237C"/>
    <w:rsid w:val="00BD4916"/>
    <w:rsid w:val="00BD5CD7"/>
    <w:rsid w:val="00BD6EE0"/>
    <w:rsid w:val="00BE0260"/>
    <w:rsid w:val="00BE1194"/>
    <w:rsid w:val="00BE5AD1"/>
    <w:rsid w:val="00BE6D4A"/>
    <w:rsid w:val="00BF1521"/>
    <w:rsid w:val="00BF27D2"/>
    <w:rsid w:val="00BF47D3"/>
    <w:rsid w:val="00C00A71"/>
    <w:rsid w:val="00C02299"/>
    <w:rsid w:val="00C055E5"/>
    <w:rsid w:val="00C0620C"/>
    <w:rsid w:val="00C106BE"/>
    <w:rsid w:val="00C14D6F"/>
    <w:rsid w:val="00C15AEA"/>
    <w:rsid w:val="00C2083D"/>
    <w:rsid w:val="00C313FB"/>
    <w:rsid w:val="00C31FC0"/>
    <w:rsid w:val="00C33A6E"/>
    <w:rsid w:val="00C41B28"/>
    <w:rsid w:val="00C4203D"/>
    <w:rsid w:val="00C43B27"/>
    <w:rsid w:val="00C5021B"/>
    <w:rsid w:val="00C519BD"/>
    <w:rsid w:val="00C567E1"/>
    <w:rsid w:val="00C5689B"/>
    <w:rsid w:val="00C57ED6"/>
    <w:rsid w:val="00C61850"/>
    <w:rsid w:val="00C62B5E"/>
    <w:rsid w:val="00C63EF1"/>
    <w:rsid w:val="00C6782E"/>
    <w:rsid w:val="00C70489"/>
    <w:rsid w:val="00C720CD"/>
    <w:rsid w:val="00C733EF"/>
    <w:rsid w:val="00C75258"/>
    <w:rsid w:val="00C75FC2"/>
    <w:rsid w:val="00C7624C"/>
    <w:rsid w:val="00C81887"/>
    <w:rsid w:val="00C8329B"/>
    <w:rsid w:val="00C839E9"/>
    <w:rsid w:val="00C86F86"/>
    <w:rsid w:val="00C87724"/>
    <w:rsid w:val="00C9012F"/>
    <w:rsid w:val="00C951FA"/>
    <w:rsid w:val="00C970BA"/>
    <w:rsid w:val="00C97455"/>
    <w:rsid w:val="00CA0214"/>
    <w:rsid w:val="00CA0227"/>
    <w:rsid w:val="00CA03C9"/>
    <w:rsid w:val="00CB293C"/>
    <w:rsid w:val="00CB2D9E"/>
    <w:rsid w:val="00CB41DA"/>
    <w:rsid w:val="00CC2E1F"/>
    <w:rsid w:val="00CC5EFE"/>
    <w:rsid w:val="00CC6ABD"/>
    <w:rsid w:val="00CD02C5"/>
    <w:rsid w:val="00CD34B4"/>
    <w:rsid w:val="00CD459E"/>
    <w:rsid w:val="00CE4A41"/>
    <w:rsid w:val="00CE525F"/>
    <w:rsid w:val="00CF26E5"/>
    <w:rsid w:val="00CF27EA"/>
    <w:rsid w:val="00CF3473"/>
    <w:rsid w:val="00CF5770"/>
    <w:rsid w:val="00CF7072"/>
    <w:rsid w:val="00D04391"/>
    <w:rsid w:val="00D13A89"/>
    <w:rsid w:val="00D15E16"/>
    <w:rsid w:val="00D17E21"/>
    <w:rsid w:val="00D2175F"/>
    <w:rsid w:val="00D23ADC"/>
    <w:rsid w:val="00D26732"/>
    <w:rsid w:val="00D2693D"/>
    <w:rsid w:val="00D34D51"/>
    <w:rsid w:val="00D50257"/>
    <w:rsid w:val="00D5300E"/>
    <w:rsid w:val="00D61DDF"/>
    <w:rsid w:val="00D64120"/>
    <w:rsid w:val="00D65BDB"/>
    <w:rsid w:val="00D67504"/>
    <w:rsid w:val="00D6797C"/>
    <w:rsid w:val="00D71BD9"/>
    <w:rsid w:val="00D75E08"/>
    <w:rsid w:val="00D77664"/>
    <w:rsid w:val="00D857CC"/>
    <w:rsid w:val="00D92D61"/>
    <w:rsid w:val="00D950D7"/>
    <w:rsid w:val="00D973BC"/>
    <w:rsid w:val="00DA3C4D"/>
    <w:rsid w:val="00DA4594"/>
    <w:rsid w:val="00DA54B6"/>
    <w:rsid w:val="00DA6DB7"/>
    <w:rsid w:val="00DA72ED"/>
    <w:rsid w:val="00DB0355"/>
    <w:rsid w:val="00DB0399"/>
    <w:rsid w:val="00DB34B5"/>
    <w:rsid w:val="00DB415C"/>
    <w:rsid w:val="00DC4411"/>
    <w:rsid w:val="00DD1839"/>
    <w:rsid w:val="00DD192A"/>
    <w:rsid w:val="00DD69F4"/>
    <w:rsid w:val="00DD71F9"/>
    <w:rsid w:val="00DD787C"/>
    <w:rsid w:val="00DD7919"/>
    <w:rsid w:val="00DF73C7"/>
    <w:rsid w:val="00E0003C"/>
    <w:rsid w:val="00E01521"/>
    <w:rsid w:val="00E02143"/>
    <w:rsid w:val="00E04BBB"/>
    <w:rsid w:val="00E05620"/>
    <w:rsid w:val="00E1053E"/>
    <w:rsid w:val="00E1239C"/>
    <w:rsid w:val="00E1457F"/>
    <w:rsid w:val="00E16AF5"/>
    <w:rsid w:val="00E239C3"/>
    <w:rsid w:val="00E24605"/>
    <w:rsid w:val="00E2727E"/>
    <w:rsid w:val="00E41187"/>
    <w:rsid w:val="00E427BC"/>
    <w:rsid w:val="00E47B79"/>
    <w:rsid w:val="00E51D6F"/>
    <w:rsid w:val="00E52123"/>
    <w:rsid w:val="00E533ED"/>
    <w:rsid w:val="00E53EB6"/>
    <w:rsid w:val="00E541FF"/>
    <w:rsid w:val="00E5482B"/>
    <w:rsid w:val="00E55A16"/>
    <w:rsid w:val="00E6049E"/>
    <w:rsid w:val="00E61427"/>
    <w:rsid w:val="00E6320D"/>
    <w:rsid w:val="00E65056"/>
    <w:rsid w:val="00E66C59"/>
    <w:rsid w:val="00E72C29"/>
    <w:rsid w:val="00E731DE"/>
    <w:rsid w:val="00E769B1"/>
    <w:rsid w:val="00E809E8"/>
    <w:rsid w:val="00E832B1"/>
    <w:rsid w:val="00E842AF"/>
    <w:rsid w:val="00E918C5"/>
    <w:rsid w:val="00E938C9"/>
    <w:rsid w:val="00E9569A"/>
    <w:rsid w:val="00E967BE"/>
    <w:rsid w:val="00EA434A"/>
    <w:rsid w:val="00EB0D45"/>
    <w:rsid w:val="00EB1B6D"/>
    <w:rsid w:val="00EC0708"/>
    <w:rsid w:val="00EC0B4F"/>
    <w:rsid w:val="00EC3BFE"/>
    <w:rsid w:val="00EC52CD"/>
    <w:rsid w:val="00EC5DDD"/>
    <w:rsid w:val="00EC7319"/>
    <w:rsid w:val="00ED02D0"/>
    <w:rsid w:val="00ED4277"/>
    <w:rsid w:val="00ED4F94"/>
    <w:rsid w:val="00ED64FF"/>
    <w:rsid w:val="00EE04BD"/>
    <w:rsid w:val="00EE13C3"/>
    <w:rsid w:val="00EE42FE"/>
    <w:rsid w:val="00EE704D"/>
    <w:rsid w:val="00EE72AC"/>
    <w:rsid w:val="00EF2002"/>
    <w:rsid w:val="00EF455A"/>
    <w:rsid w:val="00EF5E61"/>
    <w:rsid w:val="00EF6545"/>
    <w:rsid w:val="00EF7FE6"/>
    <w:rsid w:val="00F011F9"/>
    <w:rsid w:val="00F135F3"/>
    <w:rsid w:val="00F1458E"/>
    <w:rsid w:val="00F2375B"/>
    <w:rsid w:val="00F2502C"/>
    <w:rsid w:val="00F2603C"/>
    <w:rsid w:val="00F275DF"/>
    <w:rsid w:val="00F30BA8"/>
    <w:rsid w:val="00F31AC3"/>
    <w:rsid w:val="00F31C84"/>
    <w:rsid w:val="00F3664A"/>
    <w:rsid w:val="00F37A9D"/>
    <w:rsid w:val="00F4191C"/>
    <w:rsid w:val="00F41C26"/>
    <w:rsid w:val="00F4456D"/>
    <w:rsid w:val="00F44D0C"/>
    <w:rsid w:val="00F5755F"/>
    <w:rsid w:val="00F632B0"/>
    <w:rsid w:val="00F66DE9"/>
    <w:rsid w:val="00F704E3"/>
    <w:rsid w:val="00F704EE"/>
    <w:rsid w:val="00F73A22"/>
    <w:rsid w:val="00F77D2B"/>
    <w:rsid w:val="00F80A62"/>
    <w:rsid w:val="00F821AE"/>
    <w:rsid w:val="00F84782"/>
    <w:rsid w:val="00F90378"/>
    <w:rsid w:val="00F9077D"/>
    <w:rsid w:val="00F90C6B"/>
    <w:rsid w:val="00F92782"/>
    <w:rsid w:val="00F94DA1"/>
    <w:rsid w:val="00FA0E0B"/>
    <w:rsid w:val="00FA6B92"/>
    <w:rsid w:val="00FB075F"/>
    <w:rsid w:val="00FB1D4B"/>
    <w:rsid w:val="00FB3EEC"/>
    <w:rsid w:val="00FB451B"/>
    <w:rsid w:val="00FB4EC8"/>
    <w:rsid w:val="00FC0CC6"/>
    <w:rsid w:val="00FC1370"/>
    <w:rsid w:val="00FC32F9"/>
    <w:rsid w:val="00FD5F71"/>
    <w:rsid w:val="00FD689F"/>
    <w:rsid w:val="00FD6A53"/>
    <w:rsid w:val="00FE2395"/>
    <w:rsid w:val="00FE4C11"/>
    <w:rsid w:val="00FE6D08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B28BE"/>
  <w15:chartTrackingRefBased/>
  <w15:docId w15:val="{8B6F312E-EF45-4658-8B1D-137ACD2A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B0355"/>
    <w:rPr>
      <w:rFonts w:ascii="Arial" w:hAnsi="Arial"/>
      <w:sz w:val="24"/>
      <w:szCs w:val="28"/>
    </w:rPr>
  </w:style>
  <w:style w:type="paragraph" w:styleId="berschrift1">
    <w:name w:val="heading 1"/>
    <w:basedOn w:val="Standard"/>
    <w:qFormat/>
    <w:pPr>
      <w:spacing w:before="100" w:beforeAutospacing="1" w:after="100" w:afterAutospacing="1" w:line="390" w:lineRule="atLeast"/>
      <w:outlineLvl w:val="0"/>
    </w:pPr>
    <w:rPr>
      <w:rFonts w:ascii="Tahoma" w:hAnsi="Tahoma" w:cs="Tahoma"/>
      <w:color w:val="DC0000"/>
      <w:kern w:val="36"/>
      <w:sz w:val="27"/>
      <w:szCs w:val="27"/>
    </w:rPr>
  </w:style>
  <w:style w:type="paragraph" w:styleId="berschrift3">
    <w:name w:val="heading 3"/>
    <w:basedOn w:val="Standard"/>
    <w:next w:val="Standard"/>
    <w:qFormat/>
    <w:rsid w:val="003817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contenttext">
    <w:name w:val="contenttext"/>
    <w:basedOn w:val="Absatz-Standardschriftart"/>
  </w:style>
  <w:style w:type="character" w:styleId="Hyperlink">
    <w:name w:val="Hyperlink"/>
    <w:rPr>
      <w:strike w:val="0"/>
      <w:dstrike w:val="0"/>
      <w:color w:val="7D0000"/>
      <w:u w:val="none"/>
      <w:effect w:val="none"/>
    </w:rPr>
  </w:style>
  <w:style w:type="paragraph" w:styleId="StandardWeb">
    <w:name w:val="Normal (Web)"/>
    <w:basedOn w:val="Standard"/>
    <w:pPr>
      <w:spacing w:before="100" w:beforeAutospacing="1" w:after="100" w:afterAutospacing="1" w:line="225" w:lineRule="atLeast"/>
    </w:pPr>
    <w:rPr>
      <w:rFonts w:ascii="Verdana" w:hAnsi="Verdana"/>
      <w:color w:val="333333"/>
      <w:sz w:val="17"/>
      <w:szCs w:val="17"/>
    </w:rPr>
  </w:style>
  <w:style w:type="paragraph" w:styleId="Sprechblasentext">
    <w:name w:val="Balloon Text"/>
    <w:basedOn w:val="Standard"/>
    <w:semiHidden/>
    <w:rsid w:val="00FA0E0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95664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ett">
    <w:name w:val="Strong"/>
    <w:qFormat/>
    <w:rsid w:val="00ED4B2D"/>
    <w:rPr>
      <w:b/>
      <w:bCs/>
    </w:rPr>
  </w:style>
  <w:style w:type="character" w:styleId="Seitenzahl">
    <w:name w:val="page number"/>
    <w:basedOn w:val="Absatz-Standardschriftart"/>
    <w:rsid w:val="004244A7"/>
  </w:style>
  <w:style w:type="character" w:customStyle="1" w:styleId="alphatitle1">
    <w:name w:val="_alphatitle1"/>
    <w:rsid w:val="000C093B"/>
    <w:rPr>
      <w:b/>
      <w:bCs/>
      <w:sz w:val="18"/>
      <w:szCs w:val="18"/>
    </w:rPr>
  </w:style>
  <w:style w:type="character" w:customStyle="1" w:styleId="spelle">
    <w:name w:val="spelle"/>
    <w:basedOn w:val="Absatz-Standardschriftart"/>
    <w:rsid w:val="00193D94"/>
  </w:style>
  <w:style w:type="paragraph" w:customStyle="1" w:styleId="bigger3">
    <w:name w:val="bigger3"/>
    <w:basedOn w:val="Standard"/>
    <w:rsid w:val="00621ED2"/>
    <w:pPr>
      <w:spacing w:after="90" w:line="280" w:lineRule="atLeast"/>
      <w:ind w:right="120"/>
    </w:pPr>
    <w:rPr>
      <w:rFonts w:ascii="Times New Roman" w:hAnsi="Times New Roman"/>
      <w:sz w:val="20"/>
      <w:szCs w:val="20"/>
      <w:lang w:eastAsia="en-US"/>
    </w:rPr>
  </w:style>
  <w:style w:type="paragraph" w:customStyle="1" w:styleId="align-justify">
    <w:name w:val="align-justify"/>
    <w:basedOn w:val="Standard"/>
    <w:rsid w:val="00F011F9"/>
    <w:pPr>
      <w:spacing w:before="100" w:beforeAutospacing="1" w:after="100" w:afterAutospacing="1"/>
      <w:jc w:val="both"/>
    </w:pPr>
    <w:rPr>
      <w:rFonts w:ascii="Times New Roman" w:hAnsi="Times New Roman"/>
      <w:color w:val="52656F"/>
      <w:sz w:val="18"/>
      <w:szCs w:val="18"/>
    </w:rPr>
  </w:style>
  <w:style w:type="character" w:styleId="Kommentarzeichen">
    <w:name w:val="annotation reference"/>
    <w:semiHidden/>
    <w:rsid w:val="0033115C"/>
    <w:rPr>
      <w:sz w:val="16"/>
      <w:szCs w:val="16"/>
    </w:rPr>
  </w:style>
  <w:style w:type="paragraph" w:styleId="Kommentartext">
    <w:name w:val="annotation text"/>
    <w:basedOn w:val="Standard"/>
    <w:semiHidden/>
    <w:rsid w:val="0033115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33115C"/>
    <w:rPr>
      <w:b/>
      <w:bCs/>
    </w:rPr>
  </w:style>
  <w:style w:type="paragraph" w:styleId="berarbeitung">
    <w:name w:val="Revision"/>
    <w:hidden/>
    <w:uiPriority w:val="99"/>
    <w:semiHidden/>
    <w:rsid w:val="001C003B"/>
    <w:rPr>
      <w:rFonts w:ascii="Arial" w:hAnsi="Arial"/>
      <w:sz w:val="24"/>
      <w:szCs w:val="28"/>
    </w:rPr>
  </w:style>
  <w:style w:type="paragraph" w:styleId="Funotentext">
    <w:name w:val="footnote text"/>
    <w:basedOn w:val="Standard"/>
    <w:link w:val="FunotentextZchn"/>
    <w:rsid w:val="00114404"/>
    <w:rPr>
      <w:sz w:val="20"/>
      <w:szCs w:val="20"/>
    </w:rPr>
  </w:style>
  <w:style w:type="character" w:customStyle="1" w:styleId="FunotentextZchn">
    <w:name w:val="Fußnotentext Zchn"/>
    <w:link w:val="Funotentext"/>
    <w:rsid w:val="00114404"/>
    <w:rPr>
      <w:rFonts w:ascii="Arial" w:hAnsi="Arial"/>
    </w:rPr>
  </w:style>
  <w:style w:type="character" w:styleId="Funotenzeichen">
    <w:name w:val="footnote reference"/>
    <w:rsid w:val="001144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7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2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7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6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6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42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48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83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99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oegel.de/beamware3/start.php?PHPSESSID=44cd87f77d0a90436cf32ae9077aba9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83320-C10B-4B72-90A2-BCC7AC51B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715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Comunicato stampa</vt:lpstr>
      <vt:lpstr>Comunicato stampa</vt:lpstr>
    </vt:vector>
  </TitlesOfParts>
  <Company>Semirimorchi Kögel</Company>
  <LinksUpToDate>false</LinksUpToDate>
  <CharactersWithSpaces>5216</CharactersWithSpaces>
  <SharedDoc>false</SharedDoc>
  <HLinks>
    <vt:vector size="12" baseType="variant">
      <vt:variant>
        <vt:i4>7471222</vt:i4>
      </vt:variant>
      <vt:variant>
        <vt:i4>3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http://www.koegel.de/beamware3/start.php?PHPSESSID=44cd87f77d0a90436cf32ae9077aba96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</dc:title>
  <dc:subject/>
  <dc:creator>Patrick Wanner</dc:creator>
  <cp:keywords/>
  <cp:lastModifiedBy>Andreula Stefanie</cp:lastModifiedBy>
  <cp:revision>2</cp:revision>
  <cp:lastPrinted>2011-08-23T06:51:00Z</cp:lastPrinted>
  <dcterms:created xsi:type="dcterms:W3CDTF">2019-05-01T17:57:00Z</dcterms:created>
  <dcterms:modified xsi:type="dcterms:W3CDTF">2019-05-01T17:57:00Z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