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4E6D6" w14:textId="40D4BE0F" w:rsidR="008F5B48" w:rsidRPr="00D419A0" w:rsidRDefault="004B0B0A" w:rsidP="006D204C">
      <w:pPr>
        <w:spacing w:line="360" w:lineRule="auto"/>
        <w:rPr>
          <w:rFonts w:cs="Arial"/>
          <w:b/>
          <w:strike/>
          <w:sz w:val="32"/>
          <w:szCs w:val="32"/>
        </w:rPr>
      </w:pPr>
      <w:r w:rsidRPr="00D419A0">
        <w:rPr>
          <w:rFonts w:cs="Arial"/>
          <w:b/>
          <w:sz w:val="32"/>
          <w:szCs w:val="32"/>
        </w:rPr>
        <w:t xml:space="preserve">Kögel </w:t>
      </w:r>
      <w:r w:rsidR="00496BF2" w:rsidRPr="00496BF2">
        <w:rPr>
          <w:rFonts w:cs="Arial"/>
          <w:b/>
          <w:sz w:val="32"/>
          <w:szCs w:val="32"/>
        </w:rPr>
        <w:t xml:space="preserve">mit </w:t>
      </w:r>
      <w:proofErr w:type="spellStart"/>
      <w:r w:rsidR="00496BF2" w:rsidRPr="00B40644">
        <w:rPr>
          <w:rFonts w:cs="Arial"/>
          <w:b/>
          <w:sz w:val="32"/>
          <w:szCs w:val="32"/>
        </w:rPr>
        <w:t>Axia</w:t>
      </w:r>
      <w:proofErr w:type="spellEnd"/>
      <w:r w:rsidR="00496BF2" w:rsidRPr="00496BF2">
        <w:rPr>
          <w:rFonts w:cs="Arial"/>
          <w:b/>
          <w:sz w:val="32"/>
          <w:szCs w:val="32"/>
        </w:rPr>
        <w:t xml:space="preserve"> Best </w:t>
      </w:r>
      <w:proofErr w:type="spellStart"/>
      <w:r w:rsidR="00496BF2" w:rsidRPr="00B40644">
        <w:rPr>
          <w:rFonts w:cs="Arial"/>
          <w:b/>
          <w:sz w:val="32"/>
          <w:szCs w:val="32"/>
        </w:rPr>
        <w:t>Managed</w:t>
      </w:r>
      <w:proofErr w:type="spellEnd"/>
      <w:r w:rsidR="00496BF2" w:rsidRPr="00496BF2">
        <w:rPr>
          <w:rFonts w:cs="Arial"/>
          <w:b/>
          <w:sz w:val="32"/>
          <w:szCs w:val="32"/>
        </w:rPr>
        <w:t xml:space="preserve"> Companies Award </w:t>
      </w:r>
      <w:r w:rsidR="00496BF2" w:rsidRPr="00B40644">
        <w:rPr>
          <w:rFonts w:cs="Arial"/>
          <w:b/>
          <w:sz w:val="32"/>
          <w:szCs w:val="32"/>
        </w:rPr>
        <w:t>ausgezeichnet</w:t>
      </w:r>
    </w:p>
    <w:p w14:paraId="0A187218" w14:textId="77777777" w:rsidR="00E239C3" w:rsidRPr="00D419A0" w:rsidRDefault="00E239C3" w:rsidP="008F5B48">
      <w:pPr>
        <w:spacing w:line="360" w:lineRule="auto"/>
        <w:rPr>
          <w:rFonts w:cs="Arial"/>
          <w:b/>
        </w:rPr>
      </w:pPr>
    </w:p>
    <w:p w14:paraId="66DDA7BB" w14:textId="2BEA122A" w:rsidR="0070729B" w:rsidRDefault="00A72771" w:rsidP="006D204C">
      <w:pPr>
        <w:spacing w:after="120" w:line="360" w:lineRule="auto"/>
        <w:jc w:val="both"/>
        <w:rPr>
          <w:rFonts w:cs="Arial"/>
          <w:b/>
          <w:szCs w:val="24"/>
        </w:rPr>
      </w:pPr>
      <w:proofErr w:type="spellStart"/>
      <w:r>
        <w:rPr>
          <w:rFonts w:cs="Arial"/>
          <w:b/>
          <w:szCs w:val="24"/>
        </w:rPr>
        <w:t>Burtenbach</w:t>
      </w:r>
      <w:proofErr w:type="spellEnd"/>
      <w:r w:rsidR="005D4405">
        <w:rPr>
          <w:rFonts w:cs="Arial"/>
          <w:b/>
          <w:szCs w:val="24"/>
        </w:rPr>
        <w:t xml:space="preserve">, </w:t>
      </w:r>
      <w:r w:rsidR="004B0B0A">
        <w:rPr>
          <w:rFonts w:cs="Arial"/>
          <w:b/>
          <w:szCs w:val="24"/>
        </w:rPr>
        <w:t>1</w:t>
      </w:r>
      <w:r w:rsidR="00496BF2">
        <w:rPr>
          <w:rFonts w:cs="Arial"/>
          <w:b/>
          <w:szCs w:val="24"/>
        </w:rPr>
        <w:t>0</w:t>
      </w:r>
      <w:r w:rsidR="005D4405">
        <w:rPr>
          <w:rFonts w:cs="Arial"/>
          <w:b/>
          <w:szCs w:val="24"/>
        </w:rPr>
        <w:t xml:space="preserve">. </w:t>
      </w:r>
      <w:r w:rsidR="00496BF2">
        <w:rPr>
          <w:rFonts w:cs="Arial"/>
          <w:b/>
          <w:szCs w:val="24"/>
        </w:rPr>
        <w:t>Mai</w:t>
      </w:r>
      <w:r w:rsidR="00C42B86">
        <w:rPr>
          <w:rFonts w:cs="Arial"/>
          <w:b/>
          <w:szCs w:val="24"/>
        </w:rPr>
        <w:t xml:space="preserve"> </w:t>
      </w:r>
      <w:r w:rsidR="005D4405">
        <w:rPr>
          <w:rFonts w:cs="Arial"/>
          <w:b/>
          <w:szCs w:val="24"/>
        </w:rPr>
        <w:t>201</w:t>
      </w:r>
      <w:r>
        <w:rPr>
          <w:rFonts w:cs="Arial"/>
          <w:b/>
          <w:szCs w:val="24"/>
        </w:rPr>
        <w:t>9</w:t>
      </w:r>
    </w:p>
    <w:p w14:paraId="6078A6CB" w14:textId="77777777" w:rsidR="00F275DF" w:rsidRPr="00B855D5" w:rsidRDefault="00F275DF" w:rsidP="006D204C">
      <w:pPr>
        <w:spacing w:after="120" w:line="360" w:lineRule="auto"/>
        <w:jc w:val="both"/>
        <w:rPr>
          <w:rFonts w:cs="Arial"/>
          <w:b/>
          <w:szCs w:val="24"/>
        </w:rPr>
      </w:pPr>
    </w:p>
    <w:p w14:paraId="0FA3AF3D" w14:textId="6110ED7E" w:rsidR="006A181A" w:rsidRDefault="00496BF2" w:rsidP="006A181A">
      <w:pPr>
        <w:numPr>
          <w:ilvl w:val="0"/>
          <w:numId w:val="36"/>
        </w:numPr>
        <w:spacing w:line="360" w:lineRule="auto"/>
        <w:rPr>
          <w:rFonts w:cs="Arial"/>
          <w:b/>
          <w:szCs w:val="24"/>
        </w:rPr>
      </w:pPr>
      <w:r w:rsidRPr="00496BF2">
        <w:rPr>
          <w:rFonts w:cs="Arial"/>
          <w:b/>
          <w:szCs w:val="24"/>
        </w:rPr>
        <w:t xml:space="preserve">Preisverleihung von </w:t>
      </w:r>
      <w:r w:rsidRPr="00B40644">
        <w:rPr>
          <w:rFonts w:cs="Arial"/>
          <w:b/>
          <w:szCs w:val="24"/>
        </w:rPr>
        <w:t>Deloitte</w:t>
      </w:r>
      <w:r w:rsidRPr="00496BF2">
        <w:rPr>
          <w:rFonts w:cs="Arial"/>
          <w:b/>
          <w:szCs w:val="24"/>
        </w:rPr>
        <w:t xml:space="preserve">, </w:t>
      </w:r>
      <w:r w:rsidRPr="00B40644">
        <w:rPr>
          <w:rFonts w:cs="Arial"/>
          <w:b/>
          <w:szCs w:val="24"/>
        </w:rPr>
        <w:t>WirtschaftsWoche</w:t>
      </w:r>
      <w:r w:rsidRPr="00496BF2">
        <w:rPr>
          <w:rFonts w:cs="Arial"/>
          <w:b/>
          <w:szCs w:val="24"/>
        </w:rPr>
        <w:t xml:space="preserve"> und BDI für hervorragend geführte mittelständische </w:t>
      </w:r>
      <w:r w:rsidRPr="00B40644">
        <w:rPr>
          <w:rFonts w:cs="Arial"/>
          <w:b/>
          <w:szCs w:val="24"/>
        </w:rPr>
        <w:t>Unternehmen</w:t>
      </w:r>
    </w:p>
    <w:p w14:paraId="15866372" w14:textId="77777777" w:rsidR="00D21D96" w:rsidRDefault="00D21D96" w:rsidP="00D21D96">
      <w:pPr>
        <w:spacing w:line="360" w:lineRule="auto"/>
        <w:rPr>
          <w:rFonts w:cs="Arial"/>
          <w:b/>
          <w:szCs w:val="24"/>
        </w:rPr>
      </w:pPr>
    </w:p>
    <w:p w14:paraId="5FA1CD4D" w14:textId="1FE780DB" w:rsidR="004B0B0A" w:rsidRDefault="00496BF2" w:rsidP="0075742A">
      <w:pPr>
        <w:spacing w:line="360" w:lineRule="auto"/>
        <w:jc w:val="both"/>
        <w:rPr>
          <w:rFonts w:cs="Arial"/>
          <w:b/>
          <w:szCs w:val="24"/>
        </w:rPr>
      </w:pPr>
      <w:r>
        <w:rPr>
          <w:rFonts w:cs="Arial"/>
          <w:b/>
          <w:szCs w:val="24"/>
        </w:rPr>
        <w:t xml:space="preserve">Die Kögel Trailer GmbH </w:t>
      </w:r>
      <w:r w:rsidRPr="00496BF2">
        <w:rPr>
          <w:rFonts w:cs="Arial"/>
          <w:b/>
          <w:szCs w:val="24"/>
        </w:rPr>
        <w:t>hat gestern den „</w:t>
      </w:r>
      <w:proofErr w:type="spellStart"/>
      <w:r w:rsidRPr="00B40644">
        <w:rPr>
          <w:rFonts w:cs="Arial"/>
          <w:b/>
          <w:szCs w:val="24"/>
        </w:rPr>
        <w:t>Axia</w:t>
      </w:r>
      <w:proofErr w:type="spellEnd"/>
      <w:r w:rsidRPr="00496BF2">
        <w:rPr>
          <w:rFonts w:cs="Arial"/>
          <w:b/>
          <w:szCs w:val="24"/>
        </w:rPr>
        <w:t xml:space="preserve"> Best </w:t>
      </w:r>
      <w:proofErr w:type="spellStart"/>
      <w:r w:rsidRPr="00B40644">
        <w:rPr>
          <w:rFonts w:cs="Arial"/>
          <w:b/>
          <w:szCs w:val="24"/>
        </w:rPr>
        <w:t>Managed</w:t>
      </w:r>
      <w:proofErr w:type="spellEnd"/>
      <w:r w:rsidRPr="00496BF2">
        <w:rPr>
          <w:rFonts w:cs="Arial"/>
          <w:b/>
          <w:szCs w:val="24"/>
        </w:rPr>
        <w:t xml:space="preserve"> Companies Award“ erhalten. Mit dem Award und Gütesiegel zeichnen das Prüfungs- und Beratungsunternehmen </w:t>
      </w:r>
      <w:r w:rsidRPr="00B40644">
        <w:rPr>
          <w:rFonts w:cs="Arial"/>
          <w:b/>
          <w:szCs w:val="24"/>
        </w:rPr>
        <w:t>Deloitte</w:t>
      </w:r>
      <w:r w:rsidRPr="00496BF2">
        <w:rPr>
          <w:rFonts w:cs="Arial"/>
          <w:b/>
          <w:szCs w:val="24"/>
        </w:rPr>
        <w:t xml:space="preserve">, die </w:t>
      </w:r>
      <w:r w:rsidRPr="00B40644">
        <w:rPr>
          <w:rFonts w:cs="Arial"/>
          <w:b/>
          <w:szCs w:val="24"/>
        </w:rPr>
        <w:t>WirtschaftsWoche</w:t>
      </w:r>
      <w:r w:rsidRPr="00496BF2">
        <w:rPr>
          <w:rFonts w:cs="Arial"/>
          <w:b/>
          <w:szCs w:val="24"/>
        </w:rPr>
        <w:t xml:space="preserve"> sowie der </w:t>
      </w:r>
      <w:r w:rsidR="0064687E" w:rsidRPr="0064687E">
        <w:rPr>
          <w:rFonts w:cs="Arial"/>
          <w:b/>
          <w:szCs w:val="24"/>
        </w:rPr>
        <w:t>Bundesverband der Deutschen Industrie e.</w:t>
      </w:r>
      <w:r w:rsidR="0064687E">
        <w:t> </w:t>
      </w:r>
      <w:r w:rsidR="0064687E" w:rsidRPr="0064687E">
        <w:rPr>
          <w:rFonts w:cs="Arial"/>
          <w:b/>
          <w:szCs w:val="24"/>
        </w:rPr>
        <w:t>V.</w:t>
      </w:r>
      <w:r w:rsidR="0064687E">
        <w:rPr>
          <w:rFonts w:cs="Arial"/>
          <w:b/>
          <w:szCs w:val="24"/>
        </w:rPr>
        <w:t xml:space="preserve"> (</w:t>
      </w:r>
      <w:r w:rsidRPr="00496BF2">
        <w:rPr>
          <w:rFonts w:cs="Arial"/>
          <w:b/>
          <w:szCs w:val="24"/>
        </w:rPr>
        <w:t>BDI</w:t>
      </w:r>
      <w:r w:rsidR="0064687E">
        <w:rPr>
          <w:rFonts w:cs="Arial"/>
          <w:b/>
          <w:szCs w:val="24"/>
        </w:rPr>
        <w:t>)</w:t>
      </w:r>
      <w:r w:rsidRPr="00496BF2">
        <w:rPr>
          <w:rFonts w:cs="Arial"/>
          <w:b/>
          <w:szCs w:val="24"/>
        </w:rPr>
        <w:t xml:space="preserve"> hervorragend geführte mittelständische Unternehmen aus.</w:t>
      </w:r>
    </w:p>
    <w:p w14:paraId="5D4DE859" w14:textId="77777777" w:rsidR="00413FC6" w:rsidRDefault="00413FC6" w:rsidP="0075742A">
      <w:pPr>
        <w:spacing w:line="360" w:lineRule="auto"/>
        <w:jc w:val="both"/>
        <w:rPr>
          <w:rFonts w:cs="Arial"/>
          <w:b/>
          <w:szCs w:val="24"/>
        </w:rPr>
      </w:pPr>
    </w:p>
    <w:p w14:paraId="10D79552" w14:textId="5372D128" w:rsidR="00D419A0" w:rsidRPr="008F55F9" w:rsidRDefault="00496BF2" w:rsidP="005347E4">
      <w:pPr>
        <w:spacing w:line="360" w:lineRule="auto"/>
        <w:jc w:val="both"/>
        <w:rPr>
          <w:rFonts w:cs="Arial"/>
          <w:szCs w:val="24"/>
        </w:rPr>
      </w:pPr>
      <w:r w:rsidRPr="00496BF2">
        <w:rPr>
          <w:rFonts w:cs="Arial"/>
          <w:szCs w:val="24"/>
        </w:rPr>
        <w:t>„</w:t>
      </w:r>
      <w:r w:rsidR="0033208A">
        <w:rPr>
          <w:rFonts w:cs="Arial"/>
          <w:szCs w:val="24"/>
        </w:rPr>
        <w:t xml:space="preserve">Wir sind sehr stolz auf diese </w:t>
      </w:r>
      <w:r w:rsidR="0033208A" w:rsidRPr="0033208A">
        <w:rPr>
          <w:rFonts w:cs="Arial"/>
          <w:szCs w:val="24"/>
        </w:rPr>
        <w:t>Auszeichnung</w:t>
      </w:r>
      <w:r w:rsidR="0033208A">
        <w:rPr>
          <w:rFonts w:cs="Arial"/>
          <w:szCs w:val="24"/>
        </w:rPr>
        <w:t>, denn sie</w:t>
      </w:r>
      <w:r w:rsidR="0033208A" w:rsidRPr="0033208A">
        <w:rPr>
          <w:rFonts w:cs="Arial"/>
          <w:szCs w:val="24"/>
        </w:rPr>
        <w:t xml:space="preserve"> bestätigt, dass der Kögel Weg der richtige ist</w:t>
      </w:r>
      <w:r w:rsidR="00B40644">
        <w:rPr>
          <w:rFonts w:cs="Arial"/>
          <w:szCs w:val="24"/>
        </w:rPr>
        <w:t>,</w:t>
      </w:r>
      <w:r w:rsidR="0033208A" w:rsidRPr="0033208A">
        <w:rPr>
          <w:rFonts w:cs="Arial"/>
          <w:szCs w:val="24"/>
        </w:rPr>
        <w:t xml:space="preserve"> un</w:t>
      </w:r>
      <w:r w:rsidR="0033208A">
        <w:rPr>
          <w:rFonts w:cs="Arial"/>
          <w:szCs w:val="24"/>
        </w:rPr>
        <w:t>d sie</w:t>
      </w:r>
      <w:r w:rsidR="0033208A" w:rsidRPr="0033208A">
        <w:rPr>
          <w:rFonts w:cs="Arial"/>
          <w:szCs w:val="24"/>
        </w:rPr>
        <w:t xml:space="preserve"> bestärkt uns darin</w:t>
      </w:r>
      <w:r w:rsidR="00B40644">
        <w:rPr>
          <w:rFonts w:cs="Arial"/>
          <w:szCs w:val="24"/>
        </w:rPr>
        <w:t>,</w:t>
      </w:r>
      <w:r w:rsidR="0033208A" w:rsidRPr="0033208A">
        <w:rPr>
          <w:rFonts w:cs="Arial"/>
          <w:szCs w:val="24"/>
        </w:rPr>
        <w:t xml:space="preserve"> diesen Weg unbeirrbar weiter zu gehen</w:t>
      </w:r>
      <w:r w:rsidRPr="00496BF2">
        <w:rPr>
          <w:rFonts w:cs="Arial"/>
          <w:szCs w:val="24"/>
        </w:rPr>
        <w:t xml:space="preserve">“, freut sich </w:t>
      </w:r>
      <w:r>
        <w:rPr>
          <w:rFonts w:cs="Arial"/>
          <w:szCs w:val="24"/>
        </w:rPr>
        <w:t xml:space="preserve">Thomas </w:t>
      </w:r>
      <w:proofErr w:type="spellStart"/>
      <w:r>
        <w:rPr>
          <w:rFonts w:cs="Arial"/>
          <w:szCs w:val="24"/>
        </w:rPr>
        <w:t>Eschey</w:t>
      </w:r>
      <w:proofErr w:type="spellEnd"/>
      <w:r w:rsidRPr="00496BF2">
        <w:rPr>
          <w:rFonts w:cs="Arial"/>
          <w:szCs w:val="24"/>
        </w:rPr>
        <w:t xml:space="preserve">, Geschäftsführer </w:t>
      </w:r>
      <w:r>
        <w:rPr>
          <w:rFonts w:cs="Arial"/>
          <w:szCs w:val="24"/>
        </w:rPr>
        <w:t>der Kögel Trailer GmbH.</w:t>
      </w:r>
    </w:p>
    <w:p w14:paraId="39882F59" w14:textId="77777777" w:rsidR="00D419A0" w:rsidRDefault="00D419A0" w:rsidP="005347E4">
      <w:pPr>
        <w:spacing w:line="360" w:lineRule="auto"/>
        <w:jc w:val="both"/>
        <w:rPr>
          <w:rFonts w:cs="Arial"/>
          <w:szCs w:val="24"/>
        </w:rPr>
      </w:pPr>
    </w:p>
    <w:p w14:paraId="388D4AE4" w14:textId="76CEC4D8" w:rsidR="005E55AB" w:rsidRDefault="00496BF2" w:rsidP="005347E4">
      <w:pPr>
        <w:spacing w:line="360" w:lineRule="auto"/>
        <w:jc w:val="both"/>
        <w:rPr>
          <w:rFonts w:cs="Arial"/>
          <w:szCs w:val="24"/>
        </w:rPr>
      </w:pPr>
      <w:r w:rsidRPr="00496BF2">
        <w:rPr>
          <w:rFonts w:cs="Arial"/>
          <w:szCs w:val="24"/>
        </w:rPr>
        <w:t>„Wie sämtliche Preisträger</w:t>
      </w:r>
      <w:r w:rsidR="003C77F0">
        <w:rPr>
          <w:rFonts w:cs="Arial"/>
          <w:szCs w:val="24"/>
        </w:rPr>
        <w:t>, so</w:t>
      </w:r>
      <w:r w:rsidRPr="00496BF2">
        <w:rPr>
          <w:rFonts w:cs="Arial"/>
          <w:szCs w:val="24"/>
        </w:rPr>
        <w:t xml:space="preserve"> zeichnet sich auch </w:t>
      </w:r>
      <w:r>
        <w:rPr>
          <w:rFonts w:cs="Arial"/>
          <w:szCs w:val="24"/>
        </w:rPr>
        <w:t>Kögel</w:t>
      </w:r>
      <w:r w:rsidRPr="00496BF2">
        <w:rPr>
          <w:rFonts w:cs="Arial"/>
          <w:szCs w:val="24"/>
        </w:rPr>
        <w:t xml:space="preserve"> durch ein vorbildliches Management aus, das strategischen Weitblick mit Innovationskraft, einer nachhaltigen Führungskultur und guter Unternehmensführung auf einzigartige Weise verbindet. Damit tragen sie dazu bei, die wirtschaftliche Zukunft des Standorts Deutschland zu sichern, und sind gleichzeitig Leitbilder für andere Unternehmen“, betont Lutz Meyer, Partner und Leiter des Mittelstandsprogramms von </w:t>
      </w:r>
      <w:r w:rsidRPr="00B40644">
        <w:rPr>
          <w:rFonts w:cs="Arial"/>
          <w:szCs w:val="24"/>
        </w:rPr>
        <w:t>Deloitte</w:t>
      </w:r>
      <w:r w:rsidRPr="00496BF2">
        <w:rPr>
          <w:rFonts w:cs="Arial"/>
          <w:szCs w:val="24"/>
        </w:rPr>
        <w:t>.</w:t>
      </w:r>
    </w:p>
    <w:p w14:paraId="1F7ED357" w14:textId="77777777" w:rsidR="005E55AB" w:rsidRDefault="005E55AB" w:rsidP="005347E4">
      <w:pPr>
        <w:spacing w:line="360" w:lineRule="auto"/>
        <w:jc w:val="both"/>
        <w:rPr>
          <w:rFonts w:cs="Arial"/>
          <w:szCs w:val="24"/>
        </w:rPr>
      </w:pPr>
    </w:p>
    <w:p w14:paraId="5F7E6128" w14:textId="75628016" w:rsidR="00683290" w:rsidRDefault="00496BF2" w:rsidP="005347E4">
      <w:pPr>
        <w:spacing w:line="360" w:lineRule="auto"/>
        <w:jc w:val="both"/>
        <w:rPr>
          <w:rFonts w:cs="Arial"/>
          <w:szCs w:val="24"/>
        </w:rPr>
      </w:pPr>
      <w:r w:rsidRPr="00496BF2">
        <w:rPr>
          <w:rFonts w:cs="Arial"/>
          <w:szCs w:val="24"/>
        </w:rPr>
        <w:t xml:space="preserve">„Was wir mit dem </w:t>
      </w:r>
      <w:proofErr w:type="spellStart"/>
      <w:r w:rsidRPr="00B40644">
        <w:rPr>
          <w:rFonts w:cs="Arial"/>
          <w:szCs w:val="24"/>
        </w:rPr>
        <w:t>Axia</w:t>
      </w:r>
      <w:proofErr w:type="spellEnd"/>
      <w:r w:rsidRPr="00496BF2">
        <w:rPr>
          <w:rFonts w:cs="Arial"/>
          <w:szCs w:val="24"/>
        </w:rPr>
        <w:t xml:space="preserve"> Best </w:t>
      </w:r>
      <w:proofErr w:type="spellStart"/>
      <w:r w:rsidRPr="00B40644">
        <w:rPr>
          <w:rFonts w:cs="Arial"/>
          <w:szCs w:val="24"/>
        </w:rPr>
        <w:t>Managed</w:t>
      </w:r>
      <w:proofErr w:type="spellEnd"/>
      <w:r w:rsidRPr="00496BF2">
        <w:rPr>
          <w:rFonts w:cs="Arial"/>
          <w:szCs w:val="24"/>
        </w:rPr>
        <w:t xml:space="preserve"> Companies Award anstreben, ist der Aufbau eines Ökosystems und Netzwerks für hervorragend geführte </w:t>
      </w:r>
      <w:r w:rsidRPr="00496BF2">
        <w:rPr>
          <w:rFonts w:cs="Arial"/>
          <w:szCs w:val="24"/>
        </w:rPr>
        <w:lastRenderedPageBreak/>
        <w:t xml:space="preserve">mittelständische Unternehmen – in Deutschland und auf der ganzen Welt. Wir gratulieren und freuen uns mit </w:t>
      </w:r>
      <w:r>
        <w:rPr>
          <w:rFonts w:cs="Arial"/>
          <w:szCs w:val="24"/>
        </w:rPr>
        <w:t xml:space="preserve">Kögel </w:t>
      </w:r>
      <w:r w:rsidRPr="00496BF2">
        <w:rPr>
          <w:rFonts w:cs="Arial"/>
          <w:szCs w:val="24"/>
        </w:rPr>
        <w:t>über die Aufnahme in diesen exklusiven Kreis erfolgreicher Firmen“</w:t>
      </w:r>
      <w:r w:rsidR="0064687E">
        <w:rPr>
          <w:rFonts w:cs="Arial"/>
          <w:szCs w:val="24"/>
        </w:rPr>
        <w:t>,</w:t>
      </w:r>
      <w:r w:rsidRPr="00496BF2">
        <w:rPr>
          <w:rFonts w:cs="Arial"/>
          <w:szCs w:val="24"/>
        </w:rPr>
        <w:t xml:space="preserve"> ergänzt Markus </w:t>
      </w:r>
      <w:proofErr w:type="spellStart"/>
      <w:r w:rsidRPr="00B40644">
        <w:rPr>
          <w:rFonts w:cs="Arial"/>
          <w:szCs w:val="24"/>
        </w:rPr>
        <w:t>Seiz</w:t>
      </w:r>
      <w:proofErr w:type="spellEnd"/>
      <w:r w:rsidRPr="00496BF2">
        <w:rPr>
          <w:rFonts w:cs="Arial"/>
          <w:szCs w:val="24"/>
        </w:rPr>
        <w:t xml:space="preserve">, </w:t>
      </w:r>
      <w:proofErr w:type="spellStart"/>
      <w:r w:rsidRPr="0064687E">
        <w:rPr>
          <w:rFonts w:cs="Arial"/>
          <w:szCs w:val="24"/>
        </w:rPr>
        <w:t>Axia</w:t>
      </w:r>
      <w:proofErr w:type="spellEnd"/>
      <w:r w:rsidRPr="0064687E">
        <w:rPr>
          <w:rFonts w:cs="Arial"/>
          <w:szCs w:val="24"/>
        </w:rPr>
        <w:t>-BMC-Programmleiter</w:t>
      </w:r>
      <w:r w:rsidRPr="00496BF2">
        <w:rPr>
          <w:rFonts w:cs="Arial"/>
          <w:szCs w:val="24"/>
        </w:rPr>
        <w:t>.</w:t>
      </w:r>
    </w:p>
    <w:p w14:paraId="0E623059" w14:textId="77777777" w:rsidR="00683290" w:rsidRDefault="00683290" w:rsidP="005347E4">
      <w:pPr>
        <w:spacing w:line="360" w:lineRule="auto"/>
        <w:jc w:val="both"/>
        <w:rPr>
          <w:rFonts w:cs="Arial"/>
          <w:szCs w:val="24"/>
        </w:rPr>
      </w:pPr>
    </w:p>
    <w:p w14:paraId="67E580A0" w14:textId="0B879299" w:rsidR="00314965" w:rsidRPr="00496BF2" w:rsidRDefault="00D26732" w:rsidP="008F5B48">
      <w:pPr>
        <w:spacing w:line="360" w:lineRule="auto"/>
        <w:jc w:val="both"/>
        <w:rPr>
          <w:rFonts w:cs="Arial"/>
          <w:szCs w:val="24"/>
          <w:lang w:val="en-US"/>
        </w:rPr>
      </w:pPr>
      <w:proofErr w:type="spellStart"/>
      <w:r w:rsidRPr="00496BF2">
        <w:rPr>
          <w:rFonts w:cs="Arial"/>
          <w:szCs w:val="24"/>
          <w:lang w:val="en-US"/>
        </w:rPr>
        <w:t>Foto</w:t>
      </w:r>
      <w:proofErr w:type="spellEnd"/>
      <w:r w:rsidRPr="00496BF2">
        <w:rPr>
          <w:rFonts w:cs="Arial"/>
          <w:szCs w:val="24"/>
          <w:lang w:val="en-US"/>
        </w:rPr>
        <w:t>:</w:t>
      </w:r>
      <w:r w:rsidR="004C7744" w:rsidRPr="00496BF2">
        <w:rPr>
          <w:rFonts w:cs="Arial"/>
          <w:szCs w:val="24"/>
          <w:lang w:val="en-US"/>
        </w:rPr>
        <w:t xml:space="preserve"> </w:t>
      </w:r>
      <w:r w:rsidR="00496BF2" w:rsidRPr="00496BF2">
        <w:rPr>
          <w:rFonts w:cs="Arial"/>
          <w:szCs w:val="24"/>
          <w:lang w:val="en-US"/>
        </w:rPr>
        <w:t xml:space="preserve">Thomas </w:t>
      </w:r>
      <w:proofErr w:type="spellStart"/>
      <w:r w:rsidR="00496BF2" w:rsidRPr="00496BF2">
        <w:rPr>
          <w:rFonts w:cs="Arial"/>
          <w:szCs w:val="24"/>
          <w:lang w:val="en-US"/>
        </w:rPr>
        <w:t>Eschey</w:t>
      </w:r>
      <w:proofErr w:type="spellEnd"/>
      <w:r w:rsidR="00496BF2" w:rsidRPr="00496BF2">
        <w:rPr>
          <w:rFonts w:cs="Arial"/>
          <w:szCs w:val="24"/>
          <w:lang w:val="en-US"/>
        </w:rPr>
        <w:t xml:space="preserve"> </w:t>
      </w:r>
      <w:proofErr w:type="spellStart"/>
      <w:r w:rsidR="00D419A0" w:rsidRPr="00496BF2">
        <w:rPr>
          <w:rFonts w:cs="Arial"/>
          <w:szCs w:val="24"/>
          <w:lang w:val="en-US"/>
        </w:rPr>
        <w:t>mit</w:t>
      </w:r>
      <w:proofErr w:type="spellEnd"/>
      <w:r w:rsidR="00496BF2" w:rsidRPr="00496BF2">
        <w:rPr>
          <w:rFonts w:cs="Arial"/>
          <w:szCs w:val="24"/>
          <w:lang w:val="en-US"/>
        </w:rPr>
        <w:t xml:space="preserve"> dem „</w:t>
      </w:r>
      <w:proofErr w:type="spellStart"/>
      <w:r w:rsidR="00496BF2" w:rsidRPr="00496BF2">
        <w:rPr>
          <w:rFonts w:cs="Arial"/>
          <w:szCs w:val="24"/>
          <w:lang w:val="en-US"/>
        </w:rPr>
        <w:t>Axia</w:t>
      </w:r>
      <w:proofErr w:type="spellEnd"/>
      <w:r w:rsidR="00496BF2" w:rsidRPr="00496BF2">
        <w:rPr>
          <w:rFonts w:cs="Arial"/>
          <w:szCs w:val="24"/>
          <w:lang w:val="en-US"/>
        </w:rPr>
        <w:t xml:space="preserve"> Best Managed Companies </w:t>
      </w:r>
      <w:proofErr w:type="gramStart"/>
      <w:r w:rsidR="00496BF2" w:rsidRPr="00496BF2">
        <w:rPr>
          <w:rFonts w:cs="Arial"/>
          <w:szCs w:val="24"/>
          <w:lang w:val="en-US"/>
        </w:rPr>
        <w:t>Award“</w:t>
      </w:r>
      <w:proofErr w:type="gramEnd"/>
    </w:p>
    <w:p w14:paraId="6A84601A" w14:textId="77777777" w:rsidR="008F5B48" w:rsidRPr="00496BF2" w:rsidRDefault="008F5B48" w:rsidP="008F5B48">
      <w:pPr>
        <w:spacing w:line="360" w:lineRule="auto"/>
        <w:jc w:val="both"/>
        <w:rPr>
          <w:rFonts w:cs="Arial"/>
          <w:lang w:val="en-US"/>
        </w:rPr>
      </w:pPr>
    </w:p>
    <w:p w14:paraId="7367A773" w14:textId="77777777" w:rsidR="0086004C" w:rsidRDefault="0086004C" w:rsidP="0086004C">
      <w:pPr>
        <w:spacing w:line="360" w:lineRule="auto"/>
        <w:jc w:val="both"/>
        <w:rPr>
          <w:rFonts w:cs="Arial"/>
          <w:b/>
          <w:sz w:val="22"/>
          <w:szCs w:val="22"/>
        </w:rPr>
      </w:pPr>
      <w:r>
        <w:rPr>
          <w:rFonts w:cs="Arial"/>
          <w:b/>
          <w:sz w:val="22"/>
          <w:szCs w:val="22"/>
        </w:rPr>
        <w:t xml:space="preserve">Ihr Ansprechpartner bei weiteren Fragen zu dieser Presseinformation: </w:t>
      </w:r>
    </w:p>
    <w:p w14:paraId="6A8FD718" w14:textId="77777777" w:rsidR="0086004C" w:rsidRDefault="0086004C" w:rsidP="0086004C">
      <w:pPr>
        <w:spacing w:line="312" w:lineRule="auto"/>
        <w:jc w:val="both"/>
        <w:rPr>
          <w:rFonts w:eastAsia="TradeGothic" w:cs="Arial"/>
          <w:sz w:val="22"/>
          <w:szCs w:val="22"/>
        </w:rPr>
      </w:pPr>
    </w:p>
    <w:p w14:paraId="2B3B9859" w14:textId="77777777" w:rsidR="0086004C" w:rsidRDefault="0086004C" w:rsidP="0086004C">
      <w:pPr>
        <w:spacing w:line="312" w:lineRule="auto"/>
        <w:jc w:val="both"/>
        <w:rPr>
          <w:rFonts w:eastAsia="TradeGothic" w:cs="Arial"/>
          <w:sz w:val="22"/>
          <w:szCs w:val="22"/>
        </w:rPr>
      </w:pPr>
      <w:r>
        <w:rPr>
          <w:rFonts w:eastAsia="TradeGothic" w:cs="Arial"/>
          <w:sz w:val="22"/>
          <w:szCs w:val="22"/>
        </w:rPr>
        <w:t>Patrick Wanner</w:t>
      </w:r>
    </w:p>
    <w:p w14:paraId="28506600" w14:textId="77777777" w:rsidR="0086004C" w:rsidRDefault="0086004C" w:rsidP="0086004C">
      <w:pPr>
        <w:spacing w:line="312" w:lineRule="auto"/>
        <w:jc w:val="both"/>
        <w:rPr>
          <w:rFonts w:eastAsia="TradeGothic" w:cs="Arial"/>
          <w:sz w:val="22"/>
          <w:szCs w:val="22"/>
        </w:rPr>
      </w:pPr>
      <w:r>
        <w:rPr>
          <w:rFonts w:eastAsia="TradeGothic" w:cs="Arial"/>
          <w:sz w:val="22"/>
          <w:szCs w:val="22"/>
        </w:rPr>
        <w:t>Leiter Öffentlichkeitsarbeit</w:t>
      </w:r>
    </w:p>
    <w:p w14:paraId="2F65D568" w14:textId="77777777" w:rsidR="0086004C" w:rsidRDefault="0086004C" w:rsidP="0086004C">
      <w:pPr>
        <w:spacing w:line="312" w:lineRule="auto"/>
        <w:jc w:val="both"/>
        <w:rPr>
          <w:rFonts w:eastAsia="TradeGothic" w:cs="Arial"/>
          <w:sz w:val="22"/>
          <w:szCs w:val="22"/>
        </w:rPr>
      </w:pPr>
      <w:r>
        <w:rPr>
          <w:rFonts w:eastAsia="TradeGothic" w:cs="Arial"/>
          <w:sz w:val="22"/>
          <w:szCs w:val="22"/>
        </w:rPr>
        <w:t>Fon + 49 82 85 88 – 12 3 01</w:t>
      </w:r>
      <w:bookmarkStart w:id="0" w:name="_GoBack"/>
      <w:bookmarkEnd w:id="0"/>
    </w:p>
    <w:p w14:paraId="70B8D497" w14:textId="77777777" w:rsidR="0086004C" w:rsidRPr="003C77F0" w:rsidRDefault="0086004C" w:rsidP="0086004C">
      <w:pPr>
        <w:spacing w:line="312" w:lineRule="auto"/>
        <w:jc w:val="both"/>
        <w:rPr>
          <w:rFonts w:eastAsia="TradeGothic" w:cs="Arial"/>
          <w:sz w:val="22"/>
          <w:szCs w:val="22"/>
          <w:lang w:val="fr-FR"/>
        </w:rPr>
      </w:pPr>
      <w:r w:rsidRPr="003C77F0">
        <w:rPr>
          <w:rFonts w:eastAsia="TradeGothic" w:cs="Arial"/>
          <w:sz w:val="22"/>
          <w:szCs w:val="22"/>
          <w:lang w:val="fr-FR"/>
        </w:rPr>
        <w:t>Fax + 49 82 85 88 – 12 2 84</w:t>
      </w:r>
    </w:p>
    <w:p w14:paraId="7DC08E93" w14:textId="77777777" w:rsidR="0086004C" w:rsidRPr="003C77F0" w:rsidRDefault="0086004C" w:rsidP="0086004C">
      <w:pPr>
        <w:spacing w:line="312" w:lineRule="auto"/>
        <w:jc w:val="both"/>
        <w:rPr>
          <w:rFonts w:eastAsia="TradeGothic" w:cs="Arial"/>
          <w:sz w:val="22"/>
          <w:szCs w:val="22"/>
          <w:lang w:val="fr-FR"/>
        </w:rPr>
      </w:pPr>
      <w:r w:rsidRPr="003C77F0">
        <w:rPr>
          <w:rFonts w:eastAsia="TradeGothic" w:cs="Arial"/>
          <w:sz w:val="22"/>
          <w:szCs w:val="22"/>
          <w:lang w:val="fr-FR"/>
        </w:rPr>
        <w:t>patrick.wanner@koegel.com</w:t>
      </w:r>
    </w:p>
    <w:p w14:paraId="5F2AA8FE" w14:textId="6C47E978" w:rsidR="0086004C" w:rsidRPr="003C77F0" w:rsidRDefault="0086004C" w:rsidP="0086004C">
      <w:pPr>
        <w:spacing w:line="312" w:lineRule="auto"/>
        <w:jc w:val="both"/>
        <w:rPr>
          <w:rFonts w:eastAsia="TradeGothic" w:cs="Arial"/>
          <w:sz w:val="22"/>
          <w:szCs w:val="22"/>
          <w:lang w:val="fr-FR"/>
        </w:rPr>
      </w:pPr>
    </w:p>
    <w:p w14:paraId="3A955837" w14:textId="77777777" w:rsidR="00496BF2" w:rsidRPr="003C77F0" w:rsidRDefault="00496BF2" w:rsidP="00496BF2">
      <w:pPr>
        <w:spacing w:line="312" w:lineRule="auto"/>
        <w:jc w:val="both"/>
        <w:rPr>
          <w:rFonts w:eastAsia="TradeGothic" w:cs="Arial"/>
          <w:sz w:val="22"/>
          <w:szCs w:val="22"/>
          <w:lang w:val="fr-FR"/>
        </w:rPr>
      </w:pPr>
      <w:proofErr w:type="spellStart"/>
      <w:r w:rsidRPr="003C77F0">
        <w:rPr>
          <w:rFonts w:eastAsia="TradeGothic" w:cs="Arial"/>
          <w:sz w:val="22"/>
          <w:szCs w:val="22"/>
          <w:lang w:val="fr-FR"/>
        </w:rPr>
        <w:t>Über</w:t>
      </w:r>
      <w:proofErr w:type="spellEnd"/>
      <w:r w:rsidRPr="003C77F0">
        <w:rPr>
          <w:rFonts w:eastAsia="TradeGothic" w:cs="Arial"/>
          <w:sz w:val="22"/>
          <w:szCs w:val="22"/>
          <w:lang w:val="fr-FR"/>
        </w:rPr>
        <w:t xml:space="preserve"> Deloitte</w:t>
      </w:r>
    </w:p>
    <w:p w14:paraId="1DD48A8B" w14:textId="54C087AC" w:rsidR="00496BF2" w:rsidRDefault="00496BF2" w:rsidP="00496BF2">
      <w:pPr>
        <w:spacing w:line="312" w:lineRule="auto"/>
        <w:jc w:val="both"/>
        <w:rPr>
          <w:rFonts w:eastAsia="TradeGothic" w:cs="Arial"/>
          <w:sz w:val="22"/>
          <w:szCs w:val="22"/>
        </w:rPr>
      </w:pPr>
      <w:r w:rsidRPr="00B40644">
        <w:rPr>
          <w:rFonts w:eastAsia="TradeGothic" w:cs="Arial"/>
          <w:sz w:val="22"/>
          <w:szCs w:val="22"/>
        </w:rPr>
        <w:t>Deloitte</w:t>
      </w:r>
      <w:r w:rsidRPr="00496BF2">
        <w:rPr>
          <w:rFonts w:eastAsia="TradeGothic" w:cs="Arial"/>
          <w:sz w:val="22"/>
          <w:szCs w:val="22"/>
        </w:rPr>
        <w:t xml:space="preserve"> erbringt Dienstleistungen in den Bereichen Wirtschaftsprüfung, Risk </w:t>
      </w:r>
      <w:r w:rsidRPr="0064687E">
        <w:rPr>
          <w:rFonts w:eastAsia="TradeGothic" w:cs="Arial"/>
          <w:sz w:val="22"/>
          <w:szCs w:val="22"/>
        </w:rPr>
        <w:t>Advisory</w:t>
      </w:r>
      <w:r w:rsidRPr="00496BF2">
        <w:rPr>
          <w:rFonts w:eastAsia="TradeGothic" w:cs="Arial"/>
          <w:sz w:val="22"/>
          <w:szCs w:val="22"/>
        </w:rPr>
        <w:t xml:space="preserve">, Steuerberatung, Financial </w:t>
      </w:r>
      <w:r w:rsidRPr="0064687E">
        <w:rPr>
          <w:rFonts w:eastAsia="TradeGothic" w:cs="Arial"/>
          <w:sz w:val="22"/>
          <w:szCs w:val="22"/>
        </w:rPr>
        <w:t>Advisory</w:t>
      </w:r>
      <w:r w:rsidRPr="00496BF2">
        <w:rPr>
          <w:rFonts w:eastAsia="TradeGothic" w:cs="Arial"/>
          <w:sz w:val="22"/>
          <w:szCs w:val="22"/>
        </w:rPr>
        <w:t xml:space="preserve"> und Consulting für Unternehmen und Institutionen aus allen Wirtschaftszweigen; Rechtsberatung wird in Deutschland von </w:t>
      </w:r>
      <w:r w:rsidRPr="00B40644">
        <w:rPr>
          <w:rFonts w:eastAsia="TradeGothic" w:cs="Arial"/>
          <w:sz w:val="22"/>
          <w:szCs w:val="22"/>
        </w:rPr>
        <w:t>Deloitte</w:t>
      </w:r>
      <w:r w:rsidRPr="00496BF2">
        <w:rPr>
          <w:rFonts w:eastAsia="TradeGothic" w:cs="Arial"/>
          <w:sz w:val="22"/>
          <w:szCs w:val="22"/>
        </w:rPr>
        <w:t xml:space="preserve"> </w:t>
      </w:r>
      <w:proofErr w:type="gramStart"/>
      <w:r w:rsidRPr="0064687E">
        <w:rPr>
          <w:rFonts w:eastAsia="TradeGothic" w:cs="Arial"/>
          <w:sz w:val="22"/>
          <w:szCs w:val="22"/>
        </w:rPr>
        <w:t>Legal</w:t>
      </w:r>
      <w:proofErr w:type="gramEnd"/>
      <w:r w:rsidRPr="00496BF2">
        <w:rPr>
          <w:rFonts w:eastAsia="TradeGothic" w:cs="Arial"/>
          <w:sz w:val="22"/>
          <w:szCs w:val="22"/>
        </w:rPr>
        <w:t xml:space="preserve"> erbracht. Mit einem weltweiten Netzwerk von Mitgliedsgesellschaften in mehr als 150 Ländern verbindet </w:t>
      </w:r>
      <w:r w:rsidRPr="00B40644">
        <w:rPr>
          <w:rFonts w:eastAsia="TradeGothic" w:cs="Arial"/>
          <w:sz w:val="22"/>
          <w:szCs w:val="22"/>
        </w:rPr>
        <w:t>Deloitte</w:t>
      </w:r>
      <w:r w:rsidRPr="00496BF2">
        <w:rPr>
          <w:rFonts w:eastAsia="TradeGothic" w:cs="Arial"/>
          <w:sz w:val="22"/>
          <w:szCs w:val="22"/>
        </w:rPr>
        <w:t xml:space="preserve"> herausragende Kompetenz mit erstklassigen Leistungen und unterstützt Kunden bei der Lösung ihrer komplexen unternehmerischen Herausforderungen. </w:t>
      </w:r>
      <w:r w:rsidRPr="0064687E">
        <w:rPr>
          <w:rFonts w:eastAsia="TradeGothic" w:cs="Arial"/>
          <w:sz w:val="22"/>
          <w:szCs w:val="22"/>
        </w:rPr>
        <w:t>Making</w:t>
      </w:r>
      <w:r w:rsidRPr="00496BF2">
        <w:rPr>
          <w:rFonts w:eastAsia="TradeGothic" w:cs="Arial"/>
          <w:sz w:val="22"/>
          <w:szCs w:val="22"/>
        </w:rPr>
        <w:t xml:space="preserve"> an </w:t>
      </w:r>
      <w:proofErr w:type="spellStart"/>
      <w:r w:rsidRPr="0064687E">
        <w:rPr>
          <w:rFonts w:eastAsia="TradeGothic" w:cs="Arial"/>
          <w:sz w:val="22"/>
          <w:szCs w:val="22"/>
        </w:rPr>
        <w:t>impact</w:t>
      </w:r>
      <w:proofErr w:type="spellEnd"/>
      <w:r w:rsidRPr="00496BF2">
        <w:rPr>
          <w:rFonts w:eastAsia="TradeGothic" w:cs="Arial"/>
          <w:sz w:val="22"/>
          <w:szCs w:val="22"/>
        </w:rPr>
        <w:t xml:space="preserve"> </w:t>
      </w:r>
      <w:proofErr w:type="spellStart"/>
      <w:r w:rsidRPr="0064687E">
        <w:rPr>
          <w:rFonts w:eastAsia="TradeGothic" w:cs="Arial"/>
          <w:sz w:val="22"/>
          <w:szCs w:val="22"/>
        </w:rPr>
        <w:t>that</w:t>
      </w:r>
      <w:proofErr w:type="spellEnd"/>
      <w:r w:rsidRPr="00496BF2">
        <w:rPr>
          <w:rFonts w:eastAsia="TradeGothic" w:cs="Arial"/>
          <w:sz w:val="22"/>
          <w:szCs w:val="22"/>
        </w:rPr>
        <w:t xml:space="preserve"> </w:t>
      </w:r>
      <w:proofErr w:type="spellStart"/>
      <w:r w:rsidRPr="0064687E">
        <w:rPr>
          <w:rFonts w:eastAsia="TradeGothic" w:cs="Arial"/>
          <w:sz w:val="22"/>
          <w:szCs w:val="22"/>
        </w:rPr>
        <w:t>matters</w:t>
      </w:r>
      <w:proofErr w:type="spellEnd"/>
      <w:r w:rsidRPr="00496BF2">
        <w:rPr>
          <w:rFonts w:eastAsia="TradeGothic" w:cs="Arial"/>
          <w:sz w:val="22"/>
          <w:szCs w:val="22"/>
        </w:rPr>
        <w:t xml:space="preserve"> – für rund 286.000 Mitarbeiter von </w:t>
      </w:r>
      <w:r w:rsidRPr="00B40644">
        <w:rPr>
          <w:rFonts w:eastAsia="TradeGothic" w:cs="Arial"/>
          <w:sz w:val="22"/>
          <w:szCs w:val="22"/>
        </w:rPr>
        <w:t>Deloitte</w:t>
      </w:r>
      <w:r w:rsidRPr="00496BF2">
        <w:rPr>
          <w:rFonts w:eastAsia="TradeGothic" w:cs="Arial"/>
          <w:sz w:val="22"/>
          <w:szCs w:val="22"/>
        </w:rPr>
        <w:t xml:space="preserve"> ist dies gemeinsames Leitbild und individueller Anspruch zugleich.</w:t>
      </w:r>
      <w:r>
        <w:rPr>
          <w:rFonts w:eastAsia="TradeGothic" w:cs="Arial"/>
          <w:sz w:val="22"/>
          <w:szCs w:val="22"/>
        </w:rPr>
        <w:t xml:space="preserve"> </w:t>
      </w:r>
      <w:r w:rsidRPr="00B40644">
        <w:rPr>
          <w:rFonts w:eastAsia="TradeGothic" w:cs="Arial"/>
          <w:sz w:val="22"/>
          <w:szCs w:val="22"/>
        </w:rPr>
        <w:t>Deloitte</w:t>
      </w:r>
      <w:r w:rsidRPr="00496BF2">
        <w:rPr>
          <w:rFonts w:eastAsia="TradeGothic" w:cs="Arial"/>
          <w:sz w:val="22"/>
          <w:szCs w:val="22"/>
        </w:rPr>
        <w:t xml:space="preserve"> bezieht sich auf </w:t>
      </w:r>
      <w:r w:rsidRPr="00B40644">
        <w:rPr>
          <w:rFonts w:eastAsia="TradeGothic" w:cs="Arial"/>
          <w:sz w:val="22"/>
          <w:szCs w:val="22"/>
        </w:rPr>
        <w:t>Deloitte</w:t>
      </w:r>
      <w:r w:rsidRPr="00496BF2">
        <w:rPr>
          <w:rFonts w:eastAsia="TradeGothic" w:cs="Arial"/>
          <w:sz w:val="22"/>
          <w:szCs w:val="22"/>
        </w:rPr>
        <w:t xml:space="preserve"> </w:t>
      </w:r>
      <w:proofErr w:type="spellStart"/>
      <w:r w:rsidRPr="0064687E">
        <w:rPr>
          <w:rFonts w:eastAsia="TradeGothic" w:cs="Arial"/>
          <w:sz w:val="22"/>
          <w:szCs w:val="22"/>
        </w:rPr>
        <w:t>Touche</w:t>
      </w:r>
      <w:proofErr w:type="spellEnd"/>
      <w:r w:rsidRPr="00496BF2">
        <w:rPr>
          <w:rFonts w:eastAsia="TradeGothic" w:cs="Arial"/>
          <w:sz w:val="22"/>
          <w:szCs w:val="22"/>
        </w:rPr>
        <w:t xml:space="preserve"> </w:t>
      </w:r>
      <w:proofErr w:type="spellStart"/>
      <w:r w:rsidRPr="0064687E">
        <w:rPr>
          <w:rFonts w:eastAsia="TradeGothic" w:cs="Arial"/>
          <w:sz w:val="22"/>
          <w:szCs w:val="22"/>
        </w:rPr>
        <w:t>Tohmatsu</w:t>
      </w:r>
      <w:proofErr w:type="spellEnd"/>
      <w:r w:rsidRPr="00496BF2">
        <w:rPr>
          <w:rFonts w:eastAsia="TradeGothic" w:cs="Arial"/>
          <w:sz w:val="22"/>
          <w:szCs w:val="22"/>
        </w:rPr>
        <w:t xml:space="preserve"> Limited („</w:t>
      </w:r>
      <w:r w:rsidRPr="0064687E">
        <w:rPr>
          <w:rFonts w:eastAsia="TradeGothic" w:cs="Arial"/>
          <w:sz w:val="22"/>
          <w:szCs w:val="22"/>
        </w:rPr>
        <w:t>DTTL</w:t>
      </w:r>
      <w:r w:rsidRPr="00496BF2">
        <w:rPr>
          <w:rFonts w:eastAsia="TradeGothic" w:cs="Arial"/>
          <w:sz w:val="22"/>
          <w:szCs w:val="22"/>
        </w:rPr>
        <w:t xml:space="preserve">“), eine „private </w:t>
      </w:r>
      <w:proofErr w:type="spellStart"/>
      <w:r w:rsidRPr="0064687E">
        <w:rPr>
          <w:rFonts w:eastAsia="TradeGothic" w:cs="Arial"/>
          <w:sz w:val="22"/>
          <w:szCs w:val="22"/>
        </w:rPr>
        <w:t>company</w:t>
      </w:r>
      <w:proofErr w:type="spellEnd"/>
      <w:r w:rsidRPr="00496BF2">
        <w:rPr>
          <w:rFonts w:eastAsia="TradeGothic" w:cs="Arial"/>
          <w:sz w:val="22"/>
          <w:szCs w:val="22"/>
        </w:rPr>
        <w:t xml:space="preserve"> limited </w:t>
      </w:r>
      <w:proofErr w:type="spellStart"/>
      <w:r w:rsidRPr="0064687E">
        <w:rPr>
          <w:rFonts w:eastAsia="TradeGothic" w:cs="Arial"/>
          <w:sz w:val="22"/>
          <w:szCs w:val="22"/>
        </w:rPr>
        <w:t>by</w:t>
      </w:r>
      <w:proofErr w:type="spellEnd"/>
      <w:r w:rsidRPr="00496BF2">
        <w:rPr>
          <w:rFonts w:eastAsia="TradeGothic" w:cs="Arial"/>
          <w:sz w:val="22"/>
          <w:szCs w:val="22"/>
        </w:rPr>
        <w:t xml:space="preserve"> </w:t>
      </w:r>
      <w:proofErr w:type="spellStart"/>
      <w:r w:rsidRPr="0064687E">
        <w:rPr>
          <w:rFonts w:eastAsia="TradeGothic" w:cs="Arial"/>
          <w:sz w:val="22"/>
          <w:szCs w:val="22"/>
        </w:rPr>
        <w:t>guarantee</w:t>
      </w:r>
      <w:proofErr w:type="spellEnd"/>
      <w:r w:rsidRPr="00496BF2">
        <w:rPr>
          <w:rFonts w:eastAsia="TradeGothic" w:cs="Arial"/>
          <w:sz w:val="22"/>
          <w:szCs w:val="22"/>
        </w:rPr>
        <w:t xml:space="preserve">“ (Gesellschaft mit beschränkter Haftung nach britischem Recht), ihr Netzwerk von Mitgliedsunternehmen und ihre verbundenen Unternehmen. </w:t>
      </w:r>
      <w:r w:rsidRPr="0064687E">
        <w:rPr>
          <w:rFonts w:eastAsia="TradeGothic" w:cs="Arial"/>
          <w:sz w:val="22"/>
          <w:szCs w:val="22"/>
        </w:rPr>
        <w:t>DTTL</w:t>
      </w:r>
      <w:r w:rsidRPr="00496BF2">
        <w:rPr>
          <w:rFonts w:eastAsia="TradeGothic" w:cs="Arial"/>
          <w:sz w:val="22"/>
          <w:szCs w:val="22"/>
        </w:rPr>
        <w:t xml:space="preserve"> und jedes ihrer Mitgliedsunternehmen sind rechtlich selbstständig und unabhängig. </w:t>
      </w:r>
      <w:r w:rsidRPr="0064687E">
        <w:rPr>
          <w:rFonts w:eastAsia="TradeGothic" w:cs="Arial"/>
          <w:sz w:val="22"/>
          <w:szCs w:val="22"/>
        </w:rPr>
        <w:t>DTTL</w:t>
      </w:r>
      <w:r w:rsidRPr="00496BF2">
        <w:rPr>
          <w:rFonts w:eastAsia="TradeGothic" w:cs="Arial"/>
          <w:sz w:val="22"/>
          <w:szCs w:val="22"/>
        </w:rPr>
        <w:t xml:space="preserve"> (auch „</w:t>
      </w:r>
      <w:r w:rsidRPr="00B40644">
        <w:rPr>
          <w:rFonts w:eastAsia="TradeGothic" w:cs="Arial"/>
          <w:sz w:val="22"/>
          <w:szCs w:val="22"/>
        </w:rPr>
        <w:t>Deloitte</w:t>
      </w:r>
      <w:r w:rsidRPr="00496BF2">
        <w:rPr>
          <w:rFonts w:eastAsia="TradeGothic" w:cs="Arial"/>
          <w:sz w:val="22"/>
          <w:szCs w:val="22"/>
        </w:rPr>
        <w:t xml:space="preserve"> </w:t>
      </w:r>
      <w:r w:rsidRPr="0064687E">
        <w:rPr>
          <w:rFonts w:eastAsia="TradeGothic" w:cs="Arial"/>
          <w:sz w:val="22"/>
          <w:szCs w:val="22"/>
        </w:rPr>
        <w:t>Global</w:t>
      </w:r>
      <w:r w:rsidRPr="00496BF2">
        <w:rPr>
          <w:rFonts w:eastAsia="TradeGothic" w:cs="Arial"/>
          <w:sz w:val="22"/>
          <w:szCs w:val="22"/>
        </w:rPr>
        <w:t xml:space="preserve">“ genannt) erbringt selbst keine Leistungen gegenüber Mandanten. Eine detailliertere Beschreibung von </w:t>
      </w:r>
      <w:r w:rsidRPr="0064687E">
        <w:rPr>
          <w:rFonts w:eastAsia="TradeGothic" w:cs="Arial"/>
          <w:sz w:val="22"/>
          <w:szCs w:val="22"/>
        </w:rPr>
        <w:t>DTTL</w:t>
      </w:r>
      <w:r w:rsidRPr="00496BF2">
        <w:rPr>
          <w:rFonts w:eastAsia="TradeGothic" w:cs="Arial"/>
          <w:sz w:val="22"/>
          <w:szCs w:val="22"/>
        </w:rPr>
        <w:t xml:space="preserve"> und ihren Mitgliedsunternehmen finden Sie auf </w:t>
      </w:r>
      <w:hyperlink r:id="rId7" w:history="1">
        <w:r w:rsidRPr="00B604B3">
          <w:rPr>
            <w:rStyle w:val="Hyperlink"/>
            <w:rFonts w:eastAsia="TradeGothic" w:cs="Arial"/>
            <w:sz w:val="22"/>
            <w:szCs w:val="22"/>
          </w:rPr>
          <w:t>www.deloitte.com/de/UeberUns</w:t>
        </w:r>
      </w:hyperlink>
      <w:r w:rsidRPr="00496BF2">
        <w:rPr>
          <w:rFonts w:eastAsia="TradeGothic" w:cs="Arial"/>
          <w:sz w:val="22"/>
          <w:szCs w:val="22"/>
        </w:rPr>
        <w:t>.</w:t>
      </w:r>
    </w:p>
    <w:p w14:paraId="6B9CCED2" w14:textId="77777777" w:rsidR="00496BF2" w:rsidRDefault="00496BF2" w:rsidP="00496BF2">
      <w:pPr>
        <w:spacing w:line="312" w:lineRule="auto"/>
        <w:jc w:val="both"/>
        <w:rPr>
          <w:rFonts w:eastAsia="TradeGothic" w:cs="Arial"/>
          <w:sz w:val="22"/>
          <w:szCs w:val="22"/>
        </w:rPr>
      </w:pPr>
    </w:p>
    <w:p w14:paraId="625F9833" w14:textId="77777777" w:rsidR="00496BF2" w:rsidRPr="00496BF2" w:rsidRDefault="00496BF2" w:rsidP="00496BF2">
      <w:pPr>
        <w:spacing w:line="312" w:lineRule="auto"/>
        <w:jc w:val="both"/>
        <w:rPr>
          <w:rFonts w:eastAsia="TradeGothic" w:cs="Arial"/>
          <w:sz w:val="22"/>
          <w:szCs w:val="22"/>
        </w:rPr>
      </w:pPr>
      <w:r w:rsidRPr="00496BF2">
        <w:rPr>
          <w:rFonts w:eastAsia="TradeGothic" w:cs="Arial"/>
          <w:sz w:val="22"/>
          <w:szCs w:val="22"/>
        </w:rPr>
        <w:t xml:space="preserve">Über die </w:t>
      </w:r>
      <w:r w:rsidRPr="00B40644">
        <w:rPr>
          <w:rFonts w:eastAsia="TradeGothic" w:cs="Arial"/>
          <w:sz w:val="22"/>
          <w:szCs w:val="22"/>
        </w:rPr>
        <w:t>WirtschaftsWoche</w:t>
      </w:r>
    </w:p>
    <w:p w14:paraId="085EC4AE" w14:textId="3CA2FCFB" w:rsidR="00496BF2" w:rsidRPr="00496BF2" w:rsidRDefault="00496BF2" w:rsidP="00496BF2">
      <w:pPr>
        <w:spacing w:line="312" w:lineRule="auto"/>
        <w:jc w:val="both"/>
        <w:rPr>
          <w:rFonts w:eastAsia="TradeGothic" w:cs="Arial"/>
          <w:sz w:val="22"/>
          <w:szCs w:val="22"/>
        </w:rPr>
      </w:pPr>
      <w:r w:rsidRPr="00496BF2">
        <w:rPr>
          <w:rFonts w:eastAsia="TradeGothic" w:cs="Arial"/>
          <w:sz w:val="22"/>
          <w:szCs w:val="22"/>
        </w:rPr>
        <w:t xml:space="preserve">Die </w:t>
      </w:r>
      <w:r w:rsidRPr="00B40644">
        <w:rPr>
          <w:rFonts w:eastAsia="TradeGothic" w:cs="Arial"/>
          <w:sz w:val="22"/>
          <w:szCs w:val="22"/>
        </w:rPr>
        <w:t>WirtschaftsWoche</w:t>
      </w:r>
      <w:r w:rsidRPr="00496BF2">
        <w:rPr>
          <w:rFonts w:eastAsia="TradeGothic" w:cs="Arial"/>
          <w:sz w:val="22"/>
          <w:szCs w:val="22"/>
        </w:rPr>
        <w:t xml:space="preserve"> ist das große</w:t>
      </w:r>
      <w:r w:rsidR="0064687E">
        <w:rPr>
          <w:rFonts w:eastAsia="TradeGothic" w:cs="Arial"/>
          <w:sz w:val="22"/>
          <w:szCs w:val="22"/>
        </w:rPr>
        <w:t>,</w:t>
      </w:r>
      <w:r w:rsidRPr="00496BF2">
        <w:rPr>
          <w:rFonts w:eastAsia="TradeGothic" w:cs="Arial"/>
          <w:sz w:val="22"/>
          <w:szCs w:val="22"/>
        </w:rPr>
        <w:t xml:space="preserve"> aktuelle</w:t>
      </w:r>
      <w:r w:rsidR="0064687E">
        <w:rPr>
          <w:rFonts w:eastAsia="TradeGothic" w:cs="Arial"/>
          <w:sz w:val="22"/>
          <w:szCs w:val="22"/>
        </w:rPr>
        <w:t xml:space="preserve"> und</w:t>
      </w:r>
      <w:r w:rsidRPr="00496BF2">
        <w:rPr>
          <w:rFonts w:eastAsia="TradeGothic" w:cs="Arial"/>
          <w:sz w:val="22"/>
          <w:szCs w:val="22"/>
        </w:rPr>
        <w:t xml:space="preserve"> konsequent marktwirtschaftlich orientierte Wirtschaftsmagazin für Entscheider. Über 100</w:t>
      </w:r>
      <w:r w:rsidR="0064687E">
        <w:rPr>
          <w:rFonts w:eastAsia="TradeGothic" w:cs="Arial"/>
          <w:sz w:val="22"/>
          <w:szCs w:val="22"/>
        </w:rPr>
        <w:t> </w:t>
      </w:r>
      <w:r w:rsidRPr="00496BF2">
        <w:rPr>
          <w:rFonts w:eastAsia="TradeGothic" w:cs="Arial"/>
          <w:sz w:val="22"/>
          <w:szCs w:val="22"/>
        </w:rPr>
        <w:t xml:space="preserve">Mitarbeiter, Redakteure, Reporter und Korrespondenten aus aller Welt analysieren Woche für Woche die wichtigsten Ereignisse in Wirtschaft und </w:t>
      </w:r>
      <w:r w:rsidRPr="00496BF2">
        <w:rPr>
          <w:rFonts w:eastAsia="TradeGothic" w:cs="Arial"/>
          <w:sz w:val="22"/>
          <w:szCs w:val="22"/>
        </w:rPr>
        <w:lastRenderedPageBreak/>
        <w:t xml:space="preserve">Politik, auf den Finanzmärkten und im Management, in Forschung und Technik. Ergänzt wird die Berichterstattung der </w:t>
      </w:r>
      <w:r w:rsidRPr="00B40644">
        <w:rPr>
          <w:rFonts w:eastAsia="TradeGothic" w:cs="Arial"/>
          <w:sz w:val="22"/>
          <w:szCs w:val="22"/>
        </w:rPr>
        <w:t>WirtschaftsWoche</w:t>
      </w:r>
      <w:r w:rsidRPr="00496BF2">
        <w:rPr>
          <w:rFonts w:eastAsia="TradeGothic" w:cs="Arial"/>
          <w:sz w:val="22"/>
          <w:szCs w:val="22"/>
        </w:rPr>
        <w:t xml:space="preserve"> durch das Online-Team von </w:t>
      </w:r>
      <w:r w:rsidRPr="0064687E">
        <w:rPr>
          <w:rFonts w:eastAsia="TradeGothic" w:cs="Arial"/>
          <w:sz w:val="22"/>
          <w:szCs w:val="22"/>
        </w:rPr>
        <w:t>wiwo.de</w:t>
      </w:r>
      <w:r w:rsidRPr="00496BF2">
        <w:rPr>
          <w:rFonts w:eastAsia="TradeGothic" w:cs="Arial"/>
          <w:sz w:val="22"/>
          <w:szCs w:val="22"/>
        </w:rPr>
        <w:t>, das tagesaktuell Ereignisse und Ergebnisse präsentiert und analysiert.</w:t>
      </w:r>
    </w:p>
    <w:p w14:paraId="41064F43" w14:textId="36AC0D1F" w:rsidR="00496BF2" w:rsidRDefault="00496BF2" w:rsidP="00496BF2">
      <w:pPr>
        <w:spacing w:line="312" w:lineRule="auto"/>
        <w:jc w:val="both"/>
        <w:rPr>
          <w:rFonts w:eastAsia="TradeGothic" w:cs="Arial"/>
          <w:sz w:val="22"/>
          <w:szCs w:val="22"/>
        </w:rPr>
      </w:pPr>
      <w:r w:rsidRPr="00496BF2">
        <w:rPr>
          <w:rFonts w:eastAsia="TradeGothic" w:cs="Arial"/>
          <w:sz w:val="22"/>
          <w:szCs w:val="22"/>
        </w:rPr>
        <w:t>https://www.wiwo.de/</w:t>
      </w:r>
    </w:p>
    <w:p w14:paraId="57842F32" w14:textId="05137306" w:rsidR="00496BF2" w:rsidRDefault="00496BF2" w:rsidP="0086004C">
      <w:pPr>
        <w:spacing w:line="312" w:lineRule="auto"/>
        <w:jc w:val="both"/>
        <w:rPr>
          <w:rFonts w:eastAsia="TradeGothic" w:cs="Arial"/>
          <w:sz w:val="22"/>
          <w:szCs w:val="22"/>
        </w:rPr>
      </w:pPr>
    </w:p>
    <w:p w14:paraId="56306932" w14:textId="3E45CBE3" w:rsidR="00496BF2" w:rsidRDefault="00496BF2" w:rsidP="0086004C">
      <w:pPr>
        <w:spacing w:line="312" w:lineRule="auto"/>
        <w:jc w:val="both"/>
        <w:rPr>
          <w:rFonts w:eastAsia="TradeGothic" w:cs="Arial"/>
          <w:sz w:val="22"/>
          <w:szCs w:val="22"/>
        </w:rPr>
      </w:pPr>
      <w:r>
        <w:rPr>
          <w:rFonts w:eastAsia="TradeGothic" w:cs="Arial"/>
          <w:sz w:val="22"/>
          <w:szCs w:val="22"/>
        </w:rPr>
        <w:t>Über Kögel</w:t>
      </w:r>
    </w:p>
    <w:p w14:paraId="02A20167" w14:textId="46A5EAFC" w:rsidR="0086004C" w:rsidRPr="001F42FB" w:rsidRDefault="0086004C" w:rsidP="0086004C">
      <w:pPr>
        <w:spacing w:line="360" w:lineRule="auto"/>
        <w:jc w:val="both"/>
        <w:rPr>
          <w:rFonts w:cs="Arial"/>
          <w:sz w:val="22"/>
          <w:szCs w:val="22"/>
        </w:rPr>
      </w:pPr>
      <w:r w:rsidRPr="001F42FB">
        <w:rPr>
          <w:rFonts w:cs="Arial"/>
          <w:sz w:val="22"/>
          <w:szCs w:val="22"/>
        </w:rPr>
        <w:t xml:space="preserve">Kögel ist einer der führenden </w:t>
      </w:r>
      <w:proofErr w:type="spellStart"/>
      <w:r w:rsidRPr="001F42FB">
        <w:rPr>
          <w:rFonts w:cs="Arial"/>
          <w:sz w:val="22"/>
          <w:szCs w:val="22"/>
        </w:rPr>
        <w:t>Trailerhersteller</w:t>
      </w:r>
      <w:proofErr w:type="spellEnd"/>
      <w:r w:rsidRPr="001F42FB">
        <w:rPr>
          <w:rFonts w:cs="Arial"/>
          <w:sz w:val="22"/>
          <w:szCs w:val="22"/>
        </w:rPr>
        <w:t xml:space="preserve"> Europas. Bereits mehr als 550.000 Fahrzeuge hat das Unternehmen seit der Firmengründung 1934 produziert. Mit seinen Nutzfahrzeugen und Lösungen für das Speditions- und Baugewerbe bietet das Unternehmen seit über 8</w:t>
      </w:r>
      <w:r w:rsidR="00496BF2">
        <w:rPr>
          <w:rFonts w:cs="Arial"/>
          <w:sz w:val="22"/>
          <w:szCs w:val="22"/>
        </w:rPr>
        <w:t>5</w:t>
      </w:r>
      <w:r w:rsidRPr="001F42FB">
        <w:rPr>
          <w:rFonts w:cs="Arial"/>
          <w:sz w:val="22"/>
          <w:szCs w:val="22"/>
        </w:rPr>
        <w:t xml:space="preserve"> Jahren ingenieursgeprägte Qualität „</w:t>
      </w:r>
      <w:proofErr w:type="spellStart"/>
      <w:r w:rsidRPr="00212D06">
        <w:rPr>
          <w:rFonts w:cs="Arial"/>
          <w:sz w:val="22"/>
          <w:szCs w:val="22"/>
        </w:rPr>
        <w:t>made</w:t>
      </w:r>
      <w:proofErr w:type="spellEnd"/>
      <w:r w:rsidRPr="001F42FB">
        <w:rPr>
          <w:rFonts w:cs="Arial"/>
          <w:sz w:val="22"/>
          <w:szCs w:val="22"/>
        </w:rPr>
        <w:t xml:space="preserve"> in Germany“. Im Mittelpunkt </w:t>
      </w:r>
      <w:r w:rsidRPr="0064687E">
        <w:rPr>
          <w:rFonts w:cs="Arial"/>
          <w:sz w:val="22"/>
          <w:szCs w:val="22"/>
        </w:rPr>
        <w:t>stehen seither die Leidenschaft</w:t>
      </w:r>
      <w:r w:rsidRPr="001F42FB">
        <w:rPr>
          <w:rFonts w:cs="Arial"/>
          <w:sz w:val="22"/>
          <w:szCs w:val="22"/>
        </w:rPr>
        <w:t xml:space="preserve"> für den Transport und Innovationen, die nachweislich nachhaltige Mehrwerte für die Spediteure bieten. Der Firmensitz und Hauptproduktionsstandort der Kögel Trailer GmbH ist im bayerischen </w:t>
      </w:r>
      <w:proofErr w:type="spellStart"/>
      <w:r w:rsidRPr="001F42FB">
        <w:rPr>
          <w:rFonts w:cs="Arial"/>
          <w:sz w:val="22"/>
          <w:szCs w:val="22"/>
        </w:rPr>
        <w:t>Burtenbach</w:t>
      </w:r>
      <w:proofErr w:type="spellEnd"/>
      <w:r w:rsidRPr="001F42FB">
        <w:rPr>
          <w:rFonts w:cs="Arial"/>
          <w:sz w:val="22"/>
          <w:szCs w:val="22"/>
        </w:rPr>
        <w:t xml:space="preserve">. Zu Kögel gehören außerdem Werke und Standorte in Ulm (D), </w:t>
      </w:r>
      <w:proofErr w:type="spellStart"/>
      <w:r w:rsidRPr="001F42FB">
        <w:rPr>
          <w:rFonts w:cs="Arial"/>
          <w:sz w:val="22"/>
          <w:szCs w:val="22"/>
        </w:rPr>
        <w:t>Duingen</w:t>
      </w:r>
      <w:proofErr w:type="spellEnd"/>
      <w:r w:rsidRPr="001F42FB">
        <w:rPr>
          <w:rFonts w:cs="Arial"/>
          <w:sz w:val="22"/>
          <w:szCs w:val="22"/>
        </w:rPr>
        <w:t xml:space="preserve"> (D), </w:t>
      </w:r>
      <w:proofErr w:type="spellStart"/>
      <w:r w:rsidRPr="001F42FB">
        <w:rPr>
          <w:rFonts w:cs="Arial"/>
          <w:sz w:val="22"/>
          <w:szCs w:val="22"/>
        </w:rPr>
        <w:t>Chocen</w:t>
      </w:r>
      <w:proofErr w:type="spellEnd"/>
      <w:r w:rsidRPr="001F42FB">
        <w:rPr>
          <w:rFonts w:cs="Arial"/>
          <w:sz w:val="22"/>
          <w:szCs w:val="22"/>
        </w:rPr>
        <w:t xml:space="preserve"> (CZ), Verona (IT), </w:t>
      </w:r>
      <w:r w:rsidR="00496BF2">
        <w:rPr>
          <w:rFonts w:cs="Arial"/>
          <w:sz w:val="22"/>
          <w:szCs w:val="22"/>
        </w:rPr>
        <w:t>Kampen</w:t>
      </w:r>
      <w:r w:rsidR="00496BF2" w:rsidRPr="001F42FB">
        <w:rPr>
          <w:rFonts w:cs="Arial"/>
          <w:sz w:val="22"/>
          <w:szCs w:val="22"/>
        </w:rPr>
        <w:t xml:space="preserve"> </w:t>
      </w:r>
      <w:r w:rsidRPr="001F42FB">
        <w:rPr>
          <w:rFonts w:cs="Arial"/>
          <w:sz w:val="22"/>
          <w:szCs w:val="22"/>
        </w:rPr>
        <w:t xml:space="preserve">(NL) und in Moskau (RUS). </w:t>
      </w:r>
    </w:p>
    <w:p w14:paraId="1C1C79D4" w14:textId="77777777" w:rsidR="0086004C" w:rsidRDefault="0086004C" w:rsidP="0086004C">
      <w:pPr>
        <w:spacing w:line="360" w:lineRule="auto"/>
        <w:jc w:val="both"/>
        <w:rPr>
          <w:rFonts w:cs="Arial"/>
          <w:sz w:val="22"/>
          <w:szCs w:val="22"/>
        </w:rPr>
      </w:pPr>
      <w:r w:rsidRPr="001F42FB">
        <w:rPr>
          <w:rFonts w:cs="Arial"/>
          <w:sz w:val="22"/>
          <w:szCs w:val="22"/>
        </w:rPr>
        <w:t>www.koegel.com</w:t>
      </w:r>
    </w:p>
    <w:p w14:paraId="0B7A7058" w14:textId="77777777" w:rsidR="0086004C" w:rsidRPr="00426502" w:rsidRDefault="0086004C" w:rsidP="0086004C">
      <w:pPr>
        <w:spacing w:line="360" w:lineRule="auto"/>
        <w:jc w:val="both"/>
        <w:rPr>
          <w:rFonts w:cs="Arial"/>
          <w:sz w:val="22"/>
          <w:szCs w:val="22"/>
        </w:rPr>
      </w:pPr>
    </w:p>
    <w:p w14:paraId="73349E88" w14:textId="77777777" w:rsidR="00D973BC" w:rsidRPr="00D26732" w:rsidRDefault="00D973BC" w:rsidP="00356B9E">
      <w:pPr>
        <w:spacing w:line="360" w:lineRule="auto"/>
        <w:jc w:val="both"/>
      </w:pPr>
    </w:p>
    <w:sectPr w:rsidR="00D973BC" w:rsidRPr="00D26732" w:rsidSect="00384FE2">
      <w:headerReference w:type="even" r:id="rId8"/>
      <w:headerReference w:type="default" r:id="rId9"/>
      <w:footerReference w:type="even" r:id="rId10"/>
      <w:footerReference w:type="default" r:id="rId11"/>
      <w:headerReference w:type="first" r:id="rId12"/>
      <w:footerReference w:type="first" r:id="rId13"/>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C58A4" w14:textId="77777777" w:rsidR="00AD1BF1" w:rsidRDefault="00AD1BF1">
      <w:r>
        <w:separator/>
      </w:r>
    </w:p>
  </w:endnote>
  <w:endnote w:type="continuationSeparator" w:id="0">
    <w:p w14:paraId="3BCC4B3A" w14:textId="77777777" w:rsidR="00AD1BF1" w:rsidRDefault="00AD1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A6792" w14:textId="77777777" w:rsidR="00CA7AB4" w:rsidRDefault="00CA7AB4"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52E42E6B" w14:textId="77777777" w:rsidR="00CA7AB4" w:rsidRDefault="00CA7AB4"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78F12" w14:textId="77777777" w:rsidR="00CA7AB4" w:rsidRDefault="00CA7AB4"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4687E">
      <w:rPr>
        <w:rStyle w:val="Seitenzahl"/>
        <w:noProof/>
      </w:rPr>
      <w:t>3</w:t>
    </w:r>
    <w:r>
      <w:rPr>
        <w:rStyle w:val="Seitenzahl"/>
      </w:rPr>
      <w:fldChar w:fldCharType="end"/>
    </w:r>
  </w:p>
  <w:p w14:paraId="6EA8781C" w14:textId="77777777" w:rsidR="00CA7AB4" w:rsidRDefault="00CA7AB4"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9D969" w14:textId="77777777" w:rsidR="00212D06" w:rsidRDefault="00212D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3C49E" w14:textId="77777777" w:rsidR="00AD1BF1" w:rsidRDefault="00AD1BF1">
      <w:r>
        <w:separator/>
      </w:r>
    </w:p>
  </w:footnote>
  <w:footnote w:type="continuationSeparator" w:id="0">
    <w:p w14:paraId="29204413" w14:textId="77777777" w:rsidR="00AD1BF1" w:rsidRDefault="00AD1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1912C" w14:textId="77777777" w:rsidR="00212D06" w:rsidRDefault="00212D0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FA246" w14:textId="77777777" w:rsidR="00CA7AB4" w:rsidRDefault="00514D4F" w:rsidP="00EA3119">
    <w:pPr>
      <w:pStyle w:val="Kopfzeile"/>
      <w:rPr>
        <w:rFonts w:cs="Arial"/>
        <w:color w:val="003366"/>
        <w:sz w:val="17"/>
        <w:szCs w:val="17"/>
      </w:rPr>
    </w:pPr>
    <w:r>
      <w:rPr>
        <w:noProof/>
      </w:rPr>
      <w:drawing>
        <wp:anchor distT="0" distB="0" distL="114300" distR="114300" simplePos="0" relativeHeight="251657728" behindDoc="1" locked="0" layoutInCell="1" allowOverlap="1" wp14:anchorId="6C06FCB2" wp14:editId="631922FC">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pic:spPr>
              </pic:pic>
            </a:graphicData>
          </a:graphic>
          <wp14:sizeRelH relativeFrom="page">
            <wp14:pctWidth>0</wp14:pctWidth>
          </wp14:sizeRelH>
          <wp14:sizeRelV relativeFrom="page">
            <wp14:pctHeight>0</wp14:pctHeight>
          </wp14:sizeRelV>
        </wp:anchor>
      </w:drawing>
    </w:r>
  </w:p>
  <w:p w14:paraId="3C21225C" w14:textId="77777777" w:rsidR="00CA7AB4" w:rsidRDefault="00CA7AB4" w:rsidP="00EA3119">
    <w:pPr>
      <w:pStyle w:val="Kopfzeile"/>
      <w:rPr>
        <w:rFonts w:cs="Arial"/>
        <w:color w:val="003366"/>
        <w:sz w:val="17"/>
        <w:szCs w:val="17"/>
      </w:rPr>
    </w:pPr>
  </w:p>
  <w:p w14:paraId="5E2FEF79" w14:textId="77777777" w:rsidR="00CA7AB4" w:rsidRDefault="00CA7AB4" w:rsidP="00EA3119">
    <w:pPr>
      <w:pStyle w:val="Kopfzeile"/>
      <w:rPr>
        <w:rFonts w:cs="Arial"/>
        <w:color w:val="003366"/>
        <w:sz w:val="17"/>
        <w:szCs w:val="17"/>
      </w:rPr>
    </w:pPr>
  </w:p>
  <w:p w14:paraId="7002DCCE" w14:textId="77777777" w:rsidR="00CA7AB4" w:rsidRDefault="00CA7AB4" w:rsidP="00EA3119">
    <w:pPr>
      <w:pStyle w:val="Kopfzeile"/>
      <w:rPr>
        <w:rFonts w:cs="Arial"/>
        <w:color w:val="003366"/>
        <w:sz w:val="17"/>
        <w:szCs w:val="17"/>
      </w:rPr>
    </w:pPr>
  </w:p>
  <w:p w14:paraId="38DDC199" w14:textId="77777777" w:rsidR="00CA7AB4" w:rsidRDefault="00CA7AB4" w:rsidP="00EA3119">
    <w:pPr>
      <w:pStyle w:val="Kopfzeile"/>
      <w:rPr>
        <w:rFonts w:cs="Arial"/>
        <w:color w:val="003366"/>
        <w:sz w:val="17"/>
        <w:szCs w:val="17"/>
      </w:rPr>
    </w:pPr>
  </w:p>
  <w:p w14:paraId="2E58E0AD" w14:textId="77777777" w:rsidR="00CA7AB4" w:rsidRDefault="00CA7AB4" w:rsidP="00EA3119">
    <w:pPr>
      <w:pStyle w:val="Kopfzeile"/>
    </w:pPr>
    <w:r>
      <w:rPr>
        <w:rFonts w:cs="Arial"/>
        <w:color w:val="003366"/>
        <w:sz w:val="32"/>
        <w:szCs w:val="32"/>
      </w:rPr>
      <w:t>Pressemitteilung</w:t>
    </w:r>
    <w:hyperlink r:id="rId2" w:tgtFrame="_top" w:history="1"/>
  </w:p>
  <w:p w14:paraId="22B01B60" w14:textId="77777777" w:rsidR="00CA7AB4" w:rsidRDefault="003C77F0">
    <w:pPr>
      <w:pStyle w:val="Kopfzeile"/>
    </w:pPr>
    <w:hyperlink r:id="rId3"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4B7B1" w14:textId="77777777" w:rsidR="00212D06" w:rsidRDefault="00212D0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E51934"/>
    <w:multiLevelType w:val="hybridMultilevel"/>
    <w:tmpl w:val="0AACC27C"/>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8B00E7"/>
    <w:multiLevelType w:val="hybridMultilevel"/>
    <w:tmpl w:val="365845D2"/>
    <w:lvl w:ilvl="0" w:tplc="88408A4E">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9"/>
  </w:num>
  <w:num w:numId="4">
    <w:abstractNumId w:val="17"/>
  </w:num>
  <w:num w:numId="5">
    <w:abstractNumId w:val="2"/>
  </w:num>
  <w:num w:numId="6">
    <w:abstractNumId w:val="0"/>
  </w:num>
  <w:num w:numId="7">
    <w:abstractNumId w:val="6"/>
  </w:num>
  <w:num w:numId="8">
    <w:abstractNumId w:val="9"/>
  </w:num>
  <w:num w:numId="9">
    <w:abstractNumId w:val="33"/>
  </w:num>
  <w:num w:numId="10">
    <w:abstractNumId w:val="12"/>
  </w:num>
  <w:num w:numId="11">
    <w:abstractNumId w:val="1"/>
  </w:num>
  <w:num w:numId="12">
    <w:abstractNumId w:val="31"/>
  </w:num>
  <w:num w:numId="13">
    <w:abstractNumId w:val="22"/>
  </w:num>
  <w:num w:numId="14">
    <w:abstractNumId w:val="7"/>
  </w:num>
  <w:num w:numId="15">
    <w:abstractNumId w:val="26"/>
  </w:num>
  <w:num w:numId="16">
    <w:abstractNumId w:val="21"/>
  </w:num>
  <w:num w:numId="17">
    <w:abstractNumId w:val="8"/>
  </w:num>
  <w:num w:numId="18">
    <w:abstractNumId w:val="3"/>
  </w:num>
  <w:num w:numId="19">
    <w:abstractNumId w:val="5"/>
  </w:num>
  <w:num w:numId="20">
    <w:abstractNumId w:val="15"/>
  </w:num>
  <w:num w:numId="21">
    <w:abstractNumId w:val="25"/>
  </w:num>
  <w:num w:numId="22">
    <w:abstractNumId w:val="30"/>
  </w:num>
  <w:num w:numId="23">
    <w:abstractNumId w:val="24"/>
  </w:num>
  <w:num w:numId="24">
    <w:abstractNumId w:val="14"/>
  </w:num>
  <w:num w:numId="25">
    <w:abstractNumId w:val="35"/>
  </w:num>
  <w:num w:numId="26">
    <w:abstractNumId w:val="18"/>
  </w:num>
  <w:num w:numId="27">
    <w:abstractNumId w:val="16"/>
  </w:num>
  <w:num w:numId="28">
    <w:abstractNumId w:val="34"/>
  </w:num>
  <w:num w:numId="29">
    <w:abstractNumId w:val="32"/>
  </w:num>
  <w:num w:numId="30">
    <w:abstractNumId w:val="4"/>
  </w:num>
  <w:num w:numId="31">
    <w:abstractNumId w:val="23"/>
  </w:num>
  <w:num w:numId="32">
    <w:abstractNumId w:val="10"/>
  </w:num>
  <w:num w:numId="33">
    <w:abstractNumId w:val="11"/>
  </w:num>
  <w:num w:numId="34">
    <w:abstractNumId w:val="36"/>
  </w:num>
  <w:num w:numId="35">
    <w:abstractNumId w:val="20"/>
  </w:num>
  <w:num w:numId="36">
    <w:abstractNumId w:val="28"/>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87"/>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100F4"/>
    <w:rsid w:val="00012AFC"/>
    <w:rsid w:val="00014087"/>
    <w:rsid w:val="00016EAD"/>
    <w:rsid w:val="00020F26"/>
    <w:rsid w:val="000234C9"/>
    <w:rsid w:val="00024CE0"/>
    <w:rsid w:val="000267A7"/>
    <w:rsid w:val="0003348A"/>
    <w:rsid w:val="0003351C"/>
    <w:rsid w:val="000339F4"/>
    <w:rsid w:val="00041712"/>
    <w:rsid w:val="00042D73"/>
    <w:rsid w:val="00043EB5"/>
    <w:rsid w:val="00044D1A"/>
    <w:rsid w:val="00044F5E"/>
    <w:rsid w:val="00047394"/>
    <w:rsid w:val="00050312"/>
    <w:rsid w:val="00052DDA"/>
    <w:rsid w:val="00053495"/>
    <w:rsid w:val="000555CF"/>
    <w:rsid w:val="0005761D"/>
    <w:rsid w:val="00057D0C"/>
    <w:rsid w:val="00057D64"/>
    <w:rsid w:val="00060B2C"/>
    <w:rsid w:val="000663D1"/>
    <w:rsid w:val="000706B7"/>
    <w:rsid w:val="00071400"/>
    <w:rsid w:val="000715A8"/>
    <w:rsid w:val="00076A8C"/>
    <w:rsid w:val="00083374"/>
    <w:rsid w:val="00084B0F"/>
    <w:rsid w:val="000904E0"/>
    <w:rsid w:val="00097A6A"/>
    <w:rsid w:val="000A1EB9"/>
    <w:rsid w:val="000A4404"/>
    <w:rsid w:val="000A503E"/>
    <w:rsid w:val="000A6F7D"/>
    <w:rsid w:val="000B180E"/>
    <w:rsid w:val="000B6DDD"/>
    <w:rsid w:val="000B73F1"/>
    <w:rsid w:val="000C093B"/>
    <w:rsid w:val="000D17DA"/>
    <w:rsid w:val="000D2091"/>
    <w:rsid w:val="000D2C9A"/>
    <w:rsid w:val="000D65F7"/>
    <w:rsid w:val="000D7C81"/>
    <w:rsid w:val="000E16DF"/>
    <w:rsid w:val="000E289C"/>
    <w:rsid w:val="000E301D"/>
    <w:rsid w:val="000E5480"/>
    <w:rsid w:val="000E6185"/>
    <w:rsid w:val="000F18E7"/>
    <w:rsid w:val="000F340B"/>
    <w:rsid w:val="000F59EC"/>
    <w:rsid w:val="00100E51"/>
    <w:rsid w:val="0010521E"/>
    <w:rsid w:val="00106E40"/>
    <w:rsid w:val="00112595"/>
    <w:rsid w:val="001129E5"/>
    <w:rsid w:val="001143B9"/>
    <w:rsid w:val="00114CA1"/>
    <w:rsid w:val="001175F2"/>
    <w:rsid w:val="00117F58"/>
    <w:rsid w:val="00126F53"/>
    <w:rsid w:val="00130D09"/>
    <w:rsid w:val="00130E4B"/>
    <w:rsid w:val="0013285A"/>
    <w:rsid w:val="001350B4"/>
    <w:rsid w:val="00135BD7"/>
    <w:rsid w:val="00136BC9"/>
    <w:rsid w:val="00136F04"/>
    <w:rsid w:val="00136F9D"/>
    <w:rsid w:val="00143CF0"/>
    <w:rsid w:val="001444D6"/>
    <w:rsid w:val="00146575"/>
    <w:rsid w:val="0014746F"/>
    <w:rsid w:val="00147AAD"/>
    <w:rsid w:val="00151CD2"/>
    <w:rsid w:val="0015230B"/>
    <w:rsid w:val="001540C7"/>
    <w:rsid w:val="00155613"/>
    <w:rsid w:val="00164C0E"/>
    <w:rsid w:val="00182CF2"/>
    <w:rsid w:val="001830AB"/>
    <w:rsid w:val="001838F1"/>
    <w:rsid w:val="00183E6C"/>
    <w:rsid w:val="00185C93"/>
    <w:rsid w:val="00185F42"/>
    <w:rsid w:val="00192E3E"/>
    <w:rsid w:val="00193D94"/>
    <w:rsid w:val="00195013"/>
    <w:rsid w:val="001973BC"/>
    <w:rsid w:val="001A0666"/>
    <w:rsid w:val="001A0990"/>
    <w:rsid w:val="001A0C7C"/>
    <w:rsid w:val="001A15BB"/>
    <w:rsid w:val="001A31F2"/>
    <w:rsid w:val="001A5348"/>
    <w:rsid w:val="001A54F3"/>
    <w:rsid w:val="001B3C68"/>
    <w:rsid w:val="001B4190"/>
    <w:rsid w:val="001B503D"/>
    <w:rsid w:val="001B53C2"/>
    <w:rsid w:val="001C003B"/>
    <w:rsid w:val="001C02C6"/>
    <w:rsid w:val="001C2718"/>
    <w:rsid w:val="001D235B"/>
    <w:rsid w:val="001D465B"/>
    <w:rsid w:val="001D6535"/>
    <w:rsid w:val="001D7AB0"/>
    <w:rsid w:val="001E23C4"/>
    <w:rsid w:val="001E3F8A"/>
    <w:rsid w:val="001E5F7E"/>
    <w:rsid w:val="001E6EB4"/>
    <w:rsid w:val="001F1D3A"/>
    <w:rsid w:val="001F3556"/>
    <w:rsid w:val="00202A31"/>
    <w:rsid w:val="00202FA9"/>
    <w:rsid w:val="002034F5"/>
    <w:rsid w:val="00203680"/>
    <w:rsid w:val="00205225"/>
    <w:rsid w:val="002056CA"/>
    <w:rsid w:val="00205CB4"/>
    <w:rsid w:val="002077A0"/>
    <w:rsid w:val="00212D06"/>
    <w:rsid w:val="00213389"/>
    <w:rsid w:val="00213BA6"/>
    <w:rsid w:val="002257FD"/>
    <w:rsid w:val="00231A8E"/>
    <w:rsid w:val="00232A0C"/>
    <w:rsid w:val="00232FCD"/>
    <w:rsid w:val="002358CE"/>
    <w:rsid w:val="0023703E"/>
    <w:rsid w:val="00242C77"/>
    <w:rsid w:val="00245BA2"/>
    <w:rsid w:val="002478F9"/>
    <w:rsid w:val="00251D3C"/>
    <w:rsid w:val="002524EE"/>
    <w:rsid w:val="00252528"/>
    <w:rsid w:val="00252588"/>
    <w:rsid w:val="00254691"/>
    <w:rsid w:val="00255125"/>
    <w:rsid w:val="00257E8C"/>
    <w:rsid w:val="00265EFA"/>
    <w:rsid w:val="002709ED"/>
    <w:rsid w:val="00271697"/>
    <w:rsid w:val="00275A97"/>
    <w:rsid w:val="00285663"/>
    <w:rsid w:val="002918A2"/>
    <w:rsid w:val="002A162F"/>
    <w:rsid w:val="002A21E1"/>
    <w:rsid w:val="002A29F3"/>
    <w:rsid w:val="002A346B"/>
    <w:rsid w:val="002A47BA"/>
    <w:rsid w:val="002A4880"/>
    <w:rsid w:val="002A70BD"/>
    <w:rsid w:val="002B234A"/>
    <w:rsid w:val="002B261B"/>
    <w:rsid w:val="002B49D5"/>
    <w:rsid w:val="002C0539"/>
    <w:rsid w:val="002C2D5D"/>
    <w:rsid w:val="002C4FE4"/>
    <w:rsid w:val="002D198E"/>
    <w:rsid w:val="002D369C"/>
    <w:rsid w:val="002D4C2E"/>
    <w:rsid w:val="002D6F7A"/>
    <w:rsid w:val="002D78A1"/>
    <w:rsid w:val="002D7B63"/>
    <w:rsid w:val="002E79EF"/>
    <w:rsid w:val="002F3870"/>
    <w:rsid w:val="002F6F49"/>
    <w:rsid w:val="002F6F9F"/>
    <w:rsid w:val="00300D9E"/>
    <w:rsid w:val="00302B74"/>
    <w:rsid w:val="003049E0"/>
    <w:rsid w:val="003056F1"/>
    <w:rsid w:val="00305E3B"/>
    <w:rsid w:val="00313871"/>
    <w:rsid w:val="00314965"/>
    <w:rsid w:val="00321D38"/>
    <w:rsid w:val="00327570"/>
    <w:rsid w:val="0033115C"/>
    <w:rsid w:val="00331709"/>
    <w:rsid w:val="0033208A"/>
    <w:rsid w:val="00340323"/>
    <w:rsid w:val="00340C69"/>
    <w:rsid w:val="0034150E"/>
    <w:rsid w:val="00342E61"/>
    <w:rsid w:val="00347063"/>
    <w:rsid w:val="00347497"/>
    <w:rsid w:val="00356B9E"/>
    <w:rsid w:val="0036033C"/>
    <w:rsid w:val="00361B40"/>
    <w:rsid w:val="00361FC7"/>
    <w:rsid w:val="003625A5"/>
    <w:rsid w:val="00375506"/>
    <w:rsid w:val="0038350D"/>
    <w:rsid w:val="003835DA"/>
    <w:rsid w:val="00383613"/>
    <w:rsid w:val="00383ADF"/>
    <w:rsid w:val="00384FE2"/>
    <w:rsid w:val="00385B9C"/>
    <w:rsid w:val="00386A97"/>
    <w:rsid w:val="00387EA4"/>
    <w:rsid w:val="0039032E"/>
    <w:rsid w:val="0039266A"/>
    <w:rsid w:val="00392A61"/>
    <w:rsid w:val="00392DE2"/>
    <w:rsid w:val="003932AF"/>
    <w:rsid w:val="00394611"/>
    <w:rsid w:val="00396002"/>
    <w:rsid w:val="00397E98"/>
    <w:rsid w:val="003A155D"/>
    <w:rsid w:val="003A1841"/>
    <w:rsid w:val="003A3B84"/>
    <w:rsid w:val="003A6F24"/>
    <w:rsid w:val="003A794E"/>
    <w:rsid w:val="003A7F1D"/>
    <w:rsid w:val="003B57BE"/>
    <w:rsid w:val="003B79A7"/>
    <w:rsid w:val="003C12EA"/>
    <w:rsid w:val="003C18BA"/>
    <w:rsid w:val="003C77F0"/>
    <w:rsid w:val="003D5C04"/>
    <w:rsid w:val="003D7670"/>
    <w:rsid w:val="003E69C1"/>
    <w:rsid w:val="003F2B86"/>
    <w:rsid w:val="003F409D"/>
    <w:rsid w:val="003F5001"/>
    <w:rsid w:val="0040032D"/>
    <w:rsid w:val="00403B56"/>
    <w:rsid w:val="00406C76"/>
    <w:rsid w:val="004072C1"/>
    <w:rsid w:val="00412B46"/>
    <w:rsid w:val="00413FC6"/>
    <w:rsid w:val="004244A7"/>
    <w:rsid w:val="004265F7"/>
    <w:rsid w:val="00433D7B"/>
    <w:rsid w:val="00434199"/>
    <w:rsid w:val="0043701D"/>
    <w:rsid w:val="00444DE5"/>
    <w:rsid w:val="004536E5"/>
    <w:rsid w:val="0045648B"/>
    <w:rsid w:val="004567C7"/>
    <w:rsid w:val="00465876"/>
    <w:rsid w:val="004720A7"/>
    <w:rsid w:val="00473108"/>
    <w:rsid w:val="00475500"/>
    <w:rsid w:val="004760D0"/>
    <w:rsid w:val="00477AF4"/>
    <w:rsid w:val="00480161"/>
    <w:rsid w:val="004805C9"/>
    <w:rsid w:val="004822AE"/>
    <w:rsid w:val="004828A6"/>
    <w:rsid w:val="00484C2D"/>
    <w:rsid w:val="00490D8C"/>
    <w:rsid w:val="0049219A"/>
    <w:rsid w:val="00496BF2"/>
    <w:rsid w:val="00497DCC"/>
    <w:rsid w:val="004A22D3"/>
    <w:rsid w:val="004A3178"/>
    <w:rsid w:val="004A4F55"/>
    <w:rsid w:val="004B029D"/>
    <w:rsid w:val="004B0B0A"/>
    <w:rsid w:val="004B14EB"/>
    <w:rsid w:val="004B3687"/>
    <w:rsid w:val="004B461E"/>
    <w:rsid w:val="004B4EE9"/>
    <w:rsid w:val="004B5307"/>
    <w:rsid w:val="004C23F4"/>
    <w:rsid w:val="004C2E84"/>
    <w:rsid w:val="004C338C"/>
    <w:rsid w:val="004C570B"/>
    <w:rsid w:val="004C661D"/>
    <w:rsid w:val="004C7744"/>
    <w:rsid w:val="004D50F9"/>
    <w:rsid w:val="004D5D00"/>
    <w:rsid w:val="004D7B69"/>
    <w:rsid w:val="004E1DD5"/>
    <w:rsid w:val="004E20A6"/>
    <w:rsid w:val="004E3227"/>
    <w:rsid w:val="004E6338"/>
    <w:rsid w:val="004E759F"/>
    <w:rsid w:val="004F1433"/>
    <w:rsid w:val="004F1D70"/>
    <w:rsid w:val="004F34EC"/>
    <w:rsid w:val="004F5237"/>
    <w:rsid w:val="004F59BB"/>
    <w:rsid w:val="005016C8"/>
    <w:rsid w:val="0050257B"/>
    <w:rsid w:val="00503494"/>
    <w:rsid w:val="005041B5"/>
    <w:rsid w:val="0050758E"/>
    <w:rsid w:val="00513AB7"/>
    <w:rsid w:val="00514D4F"/>
    <w:rsid w:val="00515409"/>
    <w:rsid w:val="00515E62"/>
    <w:rsid w:val="00515FC4"/>
    <w:rsid w:val="0052133D"/>
    <w:rsid w:val="00527E6F"/>
    <w:rsid w:val="00530E38"/>
    <w:rsid w:val="005340CC"/>
    <w:rsid w:val="005347E4"/>
    <w:rsid w:val="00537566"/>
    <w:rsid w:val="00537569"/>
    <w:rsid w:val="00547DC3"/>
    <w:rsid w:val="00550FEA"/>
    <w:rsid w:val="0055495B"/>
    <w:rsid w:val="005567E8"/>
    <w:rsid w:val="0055773C"/>
    <w:rsid w:val="00562A1F"/>
    <w:rsid w:val="00563785"/>
    <w:rsid w:val="0057450C"/>
    <w:rsid w:val="00574CF7"/>
    <w:rsid w:val="00575D82"/>
    <w:rsid w:val="0057654B"/>
    <w:rsid w:val="005765D0"/>
    <w:rsid w:val="00577F43"/>
    <w:rsid w:val="00580FFF"/>
    <w:rsid w:val="005811F7"/>
    <w:rsid w:val="0058622C"/>
    <w:rsid w:val="005908CA"/>
    <w:rsid w:val="005A2D5C"/>
    <w:rsid w:val="005A52A4"/>
    <w:rsid w:val="005A6867"/>
    <w:rsid w:val="005A6BAF"/>
    <w:rsid w:val="005A7919"/>
    <w:rsid w:val="005B1267"/>
    <w:rsid w:val="005B2A69"/>
    <w:rsid w:val="005B2E2B"/>
    <w:rsid w:val="005B402B"/>
    <w:rsid w:val="005C31C7"/>
    <w:rsid w:val="005C3601"/>
    <w:rsid w:val="005C437B"/>
    <w:rsid w:val="005C4D13"/>
    <w:rsid w:val="005D1F89"/>
    <w:rsid w:val="005D3ED1"/>
    <w:rsid w:val="005D4405"/>
    <w:rsid w:val="005E327C"/>
    <w:rsid w:val="005E55AB"/>
    <w:rsid w:val="005F34D9"/>
    <w:rsid w:val="005F6E24"/>
    <w:rsid w:val="00600F11"/>
    <w:rsid w:val="006122E1"/>
    <w:rsid w:val="00615B09"/>
    <w:rsid w:val="00620EF1"/>
    <w:rsid w:val="00621ED2"/>
    <w:rsid w:val="0062521B"/>
    <w:rsid w:val="00634FB6"/>
    <w:rsid w:val="006360A6"/>
    <w:rsid w:val="00636669"/>
    <w:rsid w:val="00637EC5"/>
    <w:rsid w:val="00641CFD"/>
    <w:rsid w:val="0064687E"/>
    <w:rsid w:val="00646999"/>
    <w:rsid w:val="00650C4B"/>
    <w:rsid w:val="00650D6B"/>
    <w:rsid w:val="006522BB"/>
    <w:rsid w:val="00655DD5"/>
    <w:rsid w:val="00660D45"/>
    <w:rsid w:val="00660E24"/>
    <w:rsid w:val="00665236"/>
    <w:rsid w:val="006663DD"/>
    <w:rsid w:val="006703F7"/>
    <w:rsid w:val="006774E6"/>
    <w:rsid w:val="00683290"/>
    <w:rsid w:val="0068795B"/>
    <w:rsid w:val="006879B1"/>
    <w:rsid w:val="00687B2C"/>
    <w:rsid w:val="00687F30"/>
    <w:rsid w:val="006903FC"/>
    <w:rsid w:val="00690EDD"/>
    <w:rsid w:val="00691638"/>
    <w:rsid w:val="006A1137"/>
    <w:rsid w:val="006A16FC"/>
    <w:rsid w:val="006A181A"/>
    <w:rsid w:val="006A31B3"/>
    <w:rsid w:val="006A386D"/>
    <w:rsid w:val="006A55FA"/>
    <w:rsid w:val="006A62CB"/>
    <w:rsid w:val="006B5443"/>
    <w:rsid w:val="006B6719"/>
    <w:rsid w:val="006B7F21"/>
    <w:rsid w:val="006C207D"/>
    <w:rsid w:val="006C4D2E"/>
    <w:rsid w:val="006C68D8"/>
    <w:rsid w:val="006C736E"/>
    <w:rsid w:val="006C7D6C"/>
    <w:rsid w:val="006D204C"/>
    <w:rsid w:val="006D20EB"/>
    <w:rsid w:val="006D387C"/>
    <w:rsid w:val="006D41CD"/>
    <w:rsid w:val="006D5B12"/>
    <w:rsid w:val="006D6AB3"/>
    <w:rsid w:val="006E0453"/>
    <w:rsid w:val="006E079B"/>
    <w:rsid w:val="006E32AF"/>
    <w:rsid w:val="006E7121"/>
    <w:rsid w:val="006E72C1"/>
    <w:rsid w:val="006F7419"/>
    <w:rsid w:val="00700FA1"/>
    <w:rsid w:val="00703B1D"/>
    <w:rsid w:val="00703E84"/>
    <w:rsid w:val="007067A7"/>
    <w:rsid w:val="0070714A"/>
    <w:rsid w:val="0070729B"/>
    <w:rsid w:val="0071178D"/>
    <w:rsid w:val="00712211"/>
    <w:rsid w:val="00713FFD"/>
    <w:rsid w:val="00714944"/>
    <w:rsid w:val="00715979"/>
    <w:rsid w:val="00716732"/>
    <w:rsid w:val="00724AB5"/>
    <w:rsid w:val="0072757D"/>
    <w:rsid w:val="00732F01"/>
    <w:rsid w:val="0073310C"/>
    <w:rsid w:val="00733760"/>
    <w:rsid w:val="00735AE3"/>
    <w:rsid w:val="00736C23"/>
    <w:rsid w:val="007465F8"/>
    <w:rsid w:val="00747E23"/>
    <w:rsid w:val="007513EB"/>
    <w:rsid w:val="00752269"/>
    <w:rsid w:val="00755787"/>
    <w:rsid w:val="00755BA4"/>
    <w:rsid w:val="0075742A"/>
    <w:rsid w:val="00762875"/>
    <w:rsid w:val="007644CB"/>
    <w:rsid w:val="00767274"/>
    <w:rsid w:val="00767613"/>
    <w:rsid w:val="00770D1D"/>
    <w:rsid w:val="00774122"/>
    <w:rsid w:val="00780268"/>
    <w:rsid w:val="007816D7"/>
    <w:rsid w:val="0078213C"/>
    <w:rsid w:val="007956B1"/>
    <w:rsid w:val="007A1C6A"/>
    <w:rsid w:val="007A45C5"/>
    <w:rsid w:val="007A4F8E"/>
    <w:rsid w:val="007A56D1"/>
    <w:rsid w:val="007B01D7"/>
    <w:rsid w:val="007B1837"/>
    <w:rsid w:val="007B30AC"/>
    <w:rsid w:val="007B491E"/>
    <w:rsid w:val="007B5925"/>
    <w:rsid w:val="007C277F"/>
    <w:rsid w:val="007C2945"/>
    <w:rsid w:val="007C294D"/>
    <w:rsid w:val="007C57D2"/>
    <w:rsid w:val="007C5867"/>
    <w:rsid w:val="007D0C50"/>
    <w:rsid w:val="007E3258"/>
    <w:rsid w:val="007E3684"/>
    <w:rsid w:val="007E7D4B"/>
    <w:rsid w:val="007E7E7E"/>
    <w:rsid w:val="007F0FB8"/>
    <w:rsid w:val="007F28F4"/>
    <w:rsid w:val="007F4657"/>
    <w:rsid w:val="0080333B"/>
    <w:rsid w:val="00805782"/>
    <w:rsid w:val="00813E00"/>
    <w:rsid w:val="0082459F"/>
    <w:rsid w:val="00825C94"/>
    <w:rsid w:val="008305C5"/>
    <w:rsid w:val="00831075"/>
    <w:rsid w:val="008323D4"/>
    <w:rsid w:val="00834001"/>
    <w:rsid w:val="00836433"/>
    <w:rsid w:val="00836858"/>
    <w:rsid w:val="00841485"/>
    <w:rsid w:val="00842E82"/>
    <w:rsid w:val="00844424"/>
    <w:rsid w:val="00844BF5"/>
    <w:rsid w:val="0084631F"/>
    <w:rsid w:val="00850273"/>
    <w:rsid w:val="00853FF7"/>
    <w:rsid w:val="00857A9C"/>
    <w:rsid w:val="0086004C"/>
    <w:rsid w:val="00863425"/>
    <w:rsid w:val="00864B8B"/>
    <w:rsid w:val="008650DE"/>
    <w:rsid w:val="008736AD"/>
    <w:rsid w:val="00874B27"/>
    <w:rsid w:val="008759D1"/>
    <w:rsid w:val="00880C04"/>
    <w:rsid w:val="00884CB1"/>
    <w:rsid w:val="0088762E"/>
    <w:rsid w:val="00894032"/>
    <w:rsid w:val="00894B25"/>
    <w:rsid w:val="008963A6"/>
    <w:rsid w:val="00896EFA"/>
    <w:rsid w:val="008A26D7"/>
    <w:rsid w:val="008A73AE"/>
    <w:rsid w:val="008A7F56"/>
    <w:rsid w:val="008B00CB"/>
    <w:rsid w:val="008B5185"/>
    <w:rsid w:val="008C1F32"/>
    <w:rsid w:val="008C343F"/>
    <w:rsid w:val="008C4979"/>
    <w:rsid w:val="008D0FD9"/>
    <w:rsid w:val="008D2C4D"/>
    <w:rsid w:val="008D31B2"/>
    <w:rsid w:val="008D3CA5"/>
    <w:rsid w:val="008D6000"/>
    <w:rsid w:val="008D6237"/>
    <w:rsid w:val="008D6F7F"/>
    <w:rsid w:val="008D7EFE"/>
    <w:rsid w:val="008E422A"/>
    <w:rsid w:val="008E4EC9"/>
    <w:rsid w:val="008F3F7B"/>
    <w:rsid w:val="008F55F9"/>
    <w:rsid w:val="008F5B48"/>
    <w:rsid w:val="009049F6"/>
    <w:rsid w:val="0090675A"/>
    <w:rsid w:val="00911504"/>
    <w:rsid w:val="0092137B"/>
    <w:rsid w:val="0092199B"/>
    <w:rsid w:val="009244EB"/>
    <w:rsid w:val="00927D91"/>
    <w:rsid w:val="00930AD6"/>
    <w:rsid w:val="009351EB"/>
    <w:rsid w:val="00937325"/>
    <w:rsid w:val="009432A6"/>
    <w:rsid w:val="00943561"/>
    <w:rsid w:val="009447FB"/>
    <w:rsid w:val="00945F26"/>
    <w:rsid w:val="00946F71"/>
    <w:rsid w:val="00950602"/>
    <w:rsid w:val="009527DF"/>
    <w:rsid w:val="009534FF"/>
    <w:rsid w:val="00956386"/>
    <w:rsid w:val="00960283"/>
    <w:rsid w:val="00961267"/>
    <w:rsid w:val="00967DAA"/>
    <w:rsid w:val="009708A1"/>
    <w:rsid w:val="00970EDD"/>
    <w:rsid w:val="0097140D"/>
    <w:rsid w:val="00972878"/>
    <w:rsid w:val="0098102A"/>
    <w:rsid w:val="00984154"/>
    <w:rsid w:val="00985BA3"/>
    <w:rsid w:val="009875BE"/>
    <w:rsid w:val="00990231"/>
    <w:rsid w:val="009929C2"/>
    <w:rsid w:val="0099775C"/>
    <w:rsid w:val="009A0E15"/>
    <w:rsid w:val="009A1A35"/>
    <w:rsid w:val="009A4DEB"/>
    <w:rsid w:val="009B06B9"/>
    <w:rsid w:val="009B0C7B"/>
    <w:rsid w:val="009B266D"/>
    <w:rsid w:val="009B4D55"/>
    <w:rsid w:val="009B6E29"/>
    <w:rsid w:val="009C3EFA"/>
    <w:rsid w:val="009C63AC"/>
    <w:rsid w:val="009C65FC"/>
    <w:rsid w:val="009C70BB"/>
    <w:rsid w:val="009D0830"/>
    <w:rsid w:val="009D2193"/>
    <w:rsid w:val="009D2AB2"/>
    <w:rsid w:val="009D545E"/>
    <w:rsid w:val="009D6960"/>
    <w:rsid w:val="009D7BED"/>
    <w:rsid w:val="009D7FBE"/>
    <w:rsid w:val="009E2305"/>
    <w:rsid w:val="009E44B2"/>
    <w:rsid w:val="009E5B10"/>
    <w:rsid w:val="009F4589"/>
    <w:rsid w:val="009F6F6A"/>
    <w:rsid w:val="009F7615"/>
    <w:rsid w:val="00A02C12"/>
    <w:rsid w:val="00A056FE"/>
    <w:rsid w:val="00A06F21"/>
    <w:rsid w:val="00A104A8"/>
    <w:rsid w:val="00A1089E"/>
    <w:rsid w:val="00A12161"/>
    <w:rsid w:val="00A1220F"/>
    <w:rsid w:val="00A16F93"/>
    <w:rsid w:val="00A21C96"/>
    <w:rsid w:val="00A22FAB"/>
    <w:rsid w:val="00A234CC"/>
    <w:rsid w:val="00A24B34"/>
    <w:rsid w:val="00A27A5F"/>
    <w:rsid w:val="00A31337"/>
    <w:rsid w:val="00A330F2"/>
    <w:rsid w:val="00A33D94"/>
    <w:rsid w:val="00A340F8"/>
    <w:rsid w:val="00A34B15"/>
    <w:rsid w:val="00A415F1"/>
    <w:rsid w:val="00A45CEA"/>
    <w:rsid w:val="00A46064"/>
    <w:rsid w:val="00A470D8"/>
    <w:rsid w:val="00A5061C"/>
    <w:rsid w:val="00A636CD"/>
    <w:rsid w:val="00A66E40"/>
    <w:rsid w:val="00A700F3"/>
    <w:rsid w:val="00A72771"/>
    <w:rsid w:val="00A734D0"/>
    <w:rsid w:val="00A76308"/>
    <w:rsid w:val="00A81AB8"/>
    <w:rsid w:val="00A83AF3"/>
    <w:rsid w:val="00A92589"/>
    <w:rsid w:val="00A92B6B"/>
    <w:rsid w:val="00A933F9"/>
    <w:rsid w:val="00A978D3"/>
    <w:rsid w:val="00AA0050"/>
    <w:rsid w:val="00AA08EE"/>
    <w:rsid w:val="00AA138F"/>
    <w:rsid w:val="00AA31B9"/>
    <w:rsid w:val="00AA458C"/>
    <w:rsid w:val="00AA47BF"/>
    <w:rsid w:val="00AA4DB7"/>
    <w:rsid w:val="00AB2BD1"/>
    <w:rsid w:val="00AB5BDE"/>
    <w:rsid w:val="00AC0CDE"/>
    <w:rsid w:val="00AC31A8"/>
    <w:rsid w:val="00AC652A"/>
    <w:rsid w:val="00AC7C7A"/>
    <w:rsid w:val="00AD021C"/>
    <w:rsid w:val="00AD0C8F"/>
    <w:rsid w:val="00AD16BC"/>
    <w:rsid w:val="00AD1BF1"/>
    <w:rsid w:val="00AD3382"/>
    <w:rsid w:val="00AD6442"/>
    <w:rsid w:val="00AE0077"/>
    <w:rsid w:val="00AE26C0"/>
    <w:rsid w:val="00AE3270"/>
    <w:rsid w:val="00AE4B45"/>
    <w:rsid w:val="00AE598A"/>
    <w:rsid w:val="00AE62C1"/>
    <w:rsid w:val="00AF023E"/>
    <w:rsid w:val="00AF617F"/>
    <w:rsid w:val="00AF7B6C"/>
    <w:rsid w:val="00B05D1E"/>
    <w:rsid w:val="00B11588"/>
    <w:rsid w:val="00B15DE1"/>
    <w:rsid w:val="00B1646B"/>
    <w:rsid w:val="00B169D7"/>
    <w:rsid w:val="00B16F03"/>
    <w:rsid w:val="00B171E5"/>
    <w:rsid w:val="00B20261"/>
    <w:rsid w:val="00B24274"/>
    <w:rsid w:val="00B24496"/>
    <w:rsid w:val="00B25C7B"/>
    <w:rsid w:val="00B27533"/>
    <w:rsid w:val="00B315E4"/>
    <w:rsid w:val="00B31A33"/>
    <w:rsid w:val="00B353D2"/>
    <w:rsid w:val="00B405F7"/>
    <w:rsid w:val="00B40644"/>
    <w:rsid w:val="00B41FD6"/>
    <w:rsid w:val="00B446E4"/>
    <w:rsid w:val="00B45889"/>
    <w:rsid w:val="00B501FB"/>
    <w:rsid w:val="00B52914"/>
    <w:rsid w:val="00B56307"/>
    <w:rsid w:val="00B56AD1"/>
    <w:rsid w:val="00B60402"/>
    <w:rsid w:val="00B718E0"/>
    <w:rsid w:val="00B75356"/>
    <w:rsid w:val="00B804E9"/>
    <w:rsid w:val="00B842E5"/>
    <w:rsid w:val="00B855D5"/>
    <w:rsid w:val="00B8684C"/>
    <w:rsid w:val="00B93B11"/>
    <w:rsid w:val="00B96254"/>
    <w:rsid w:val="00BB014C"/>
    <w:rsid w:val="00BB10E5"/>
    <w:rsid w:val="00BB113B"/>
    <w:rsid w:val="00BC6575"/>
    <w:rsid w:val="00BD18EE"/>
    <w:rsid w:val="00BD1DA2"/>
    <w:rsid w:val="00BD485B"/>
    <w:rsid w:val="00BD4F40"/>
    <w:rsid w:val="00BD5CD7"/>
    <w:rsid w:val="00BD6EE0"/>
    <w:rsid w:val="00BE1472"/>
    <w:rsid w:val="00BE5AD1"/>
    <w:rsid w:val="00BE6D4A"/>
    <w:rsid w:val="00BF1B2F"/>
    <w:rsid w:val="00BF2C5F"/>
    <w:rsid w:val="00BF47D3"/>
    <w:rsid w:val="00C01E4F"/>
    <w:rsid w:val="00C0620C"/>
    <w:rsid w:val="00C106BE"/>
    <w:rsid w:val="00C10D2C"/>
    <w:rsid w:val="00C11EA4"/>
    <w:rsid w:val="00C15AEA"/>
    <w:rsid w:val="00C22785"/>
    <w:rsid w:val="00C313FB"/>
    <w:rsid w:val="00C318F5"/>
    <w:rsid w:val="00C32653"/>
    <w:rsid w:val="00C33163"/>
    <w:rsid w:val="00C41DF6"/>
    <w:rsid w:val="00C4203D"/>
    <w:rsid w:val="00C42B86"/>
    <w:rsid w:val="00C43B27"/>
    <w:rsid w:val="00C46656"/>
    <w:rsid w:val="00C47C78"/>
    <w:rsid w:val="00C5021B"/>
    <w:rsid w:val="00C567E1"/>
    <w:rsid w:val="00C5689B"/>
    <w:rsid w:val="00C57ED6"/>
    <w:rsid w:val="00C62B5E"/>
    <w:rsid w:val="00C64175"/>
    <w:rsid w:val="00C66F8C"/>
    <w:rsid w:val="00C6782E"/>
    <w:rsid w:val="00C720CD"/>
    <w:rsid w:val="00C733EF"/>
    <w:rsid w:val="00C73949"/>
    <w:rsid w:val="00C75258"/>
    <w:rsid w:val="00C75FC2"/>
    <w:rsid w:val="00C76B42"/>
    <w:rsid w:val="00C839E9"/>
    <w:rsid w:val="00C86F86"/>
    <w:rsid w:val="00C9014A"/>
    <w:rsid w:val="00C951FA"/>
    <w:rsid w:val="00C97EA0"/>
    <w:rsid w:val="00CA0214"/>
    <w:rsid w:val="00CA0227"/>
    <w:rsid w:val="00CA03C9"/>
    <w:rsid w:val="00CA7AB4"/>
    <w:rsid w:val="00CB293C"/>
    <w:rsid w:val="00CB2D9E"/>
    <w:rsid w:val="00CB41DA"/>
    <w:rsid w:val="00CC501B"/>
    <w:rsid w:val="00CC5162"/>
    <w:rsid w:val="00CC5EFE"/>
    <w:rsid w:val="00CC6ABD"/>
    <w:rsid w:val="00CD2704"/>
    <w:rsid w:val="00CD34B4"/>
    <w:rsid w:val="00CD4201"/>
    <w:rsid w:val="00CD46E0"/>
    <w:rsid w:val="00CD58EB"/>
    <w:rsid w:val="00CE4A41"/>
    <w:rsid w:val="00CF3473"/>
    <w:rsid w:val="00CF7072"/>
    <w:rsid w:val="00D01B40"/>
    <w:rsid w:val="00D043FE"/>
    <w:rsid w:val="00D11233"/>
    <w:rsid w:val="00D17E21"/>
    <w:rsid w:val="00D2175F"/>
    <w:rsid w:val="00D21D96"/>
    <w:rsid w:val="00D23132"/>
    <w:rsid w:val="00D2376D"/>
    <w:rsid w:val="00D26019"/>
    <w:rsid w:val="00D26732"/>
    <w:rsid w:val="00D2693D"/>
    <w:rsid w:val="00D419A0"/>
    <w:rsid w:val="00D46E6A"/>
    <w:rsid w:val="00D50257"/>
    <w:rsid w:val="00D60EB6"/>
    <w:rsid w:val="00D61DDF"/>
    <w:rsid w:val="00D64120"/>
    <w:rsid w:val="00D65BDB"/>
    <w:rsid w:val="00D66BF6"/>
    <w:rsid w:val="00D67504"/>
    <w:rsid w:val="00D70E90"/>
    <w:rsid w:val="00D7279E"/>
    <w:rsid w:val="00D73E74"/>
    <w:rsid w:val="00D74BB8"/>
    <w:rsid w:val="00D74C1C"/>
    <w:rsid w:val="00D75D16"/>
    <w:rsid w:val="00D75E08"/>
    <w:rsid w:val="00D84BDA"/>
    <w:rsid w:val="00D857CC"/>
    <w:rsid w:val="00D87EE0"/>
    <w:rsid w:val="00D92D61"/>
    <w:rsid w:val="00D959CB"/>
    <w:rsid w:val="00D96523"/>
    <w:rsid w:val="00D973BC"/>
    <w:rsid w:val="00D97ED1"/>
    <w:rsid w:val="00DA54B6"/>
    <w:rsid w:val="00DA6619"/>
    <w:rsid w:val="00DA6A82"/>
    <w:rsid w:val="00DA6DB7"/>
    <w:rsid w:val="00DB0355"/>
    <w:rsid w:val="00DB0399"/>
    <w:rsid w:val="00DB34B5"/>
    <w:rsid w:val="00DB35AA"/>
    <w:rsid w:val="00DB77A9"/>
    <w:rsid w:val="00DC4411"/>
    <w:rsid w:val="00DC5C52"/>
    <w:rsid w:val="00DC5FA3"/>
    <w:rsid w:val="00DD0CED"/>
    <w:rsid w:val="00DD1839"/>
    <w:rsid w:val="00DD5F22"/>
    <w:rsid w:val="00DD69F4"/>
    <w:rsid w:val="00DD71F9"/>
    <w:rsid w:val="00DD787C"/>
    <w:rsid w:val="00DD7919"/>
    <w:rsid w:val="00DE15CB"/>
    <w:rsid w:val="00DE6E81"/>
    <w:rsid w:val="00DF2925"/>
    <w:rsid w:val="00DF4F07"/>
    <w:rsid w:val="00DF73C7"/>
    <w:rsid w:val="00DF7FC7"/>
    <w:rsid w:val="00E01521"/>
    <w:rsid w:val="00E01577"/>
    <w:rsid w:val="00E03AF0"/>
    <w:rsid w:val="00E05620"/>
    <w:rsid w:val="00E1457F"/>
    <w:rsid w:val="00E16AF5"/>
    <w:rsid w:val="00E23782"/>
    <w:rsid w:val="00E239C3"/>
    <w:rsid w:val="00E24605"/>
    <w:rsid w:val="00E2727E"/>
    <w:rsid w:val="00E32D9D"/>
    <w:rsid w:val="00E41187"/>
    <w:rsid w:val="00E427BC"/>
    <w:rsid w:val="00E47B79"/>
    <w:rsid w:val="00E52123"/>
    <w:rsid w:val="00E53EB6"/>
    <w:rsid w:val="00E5482B"/>
    <w:rsid w:val="00E55A16"/>
    <w:rsid w:val="00E61427"/>
    <w:rsid w:val="00E6320D"/>
    <w:rsid w:val="00E65056"/>
    <w:rsid w:val="00E666DB"/>
    <w:rsid w:val="00E72C29"/>
    <w:rsid w:val="00E750F6"/>
    <w:rsid w:val="00E832B1"/>
    <w:rsid w:val="00E8420C"/>
    <w:rsid w:val="00E85AD4"/>
    <w:rsid w:val="00E90901"/>
    <w:rsid w:val="00E938C9"/>
    <w:rsid w:val="00E9569A"/>
    <w:rsid w:val="00E967BE"/>
    <w:rsid w:val="00EA3119"/>
    <w:rsid w:val="00EA434A"/>
    <w:rsid w:val="00EB0D45"/>
    <w:rsid w:val="00EC0708"/>
    <w:rsid w:val="00EC365B"/>
    <w:rsid w:val="00EC3BFE"/>
    <w:rsid w:val="00EC52CD"/>
    <w:rsid w:val="00EC5EE1"/>
    <w:rsid w:val="00EC7319"/>
    <w:rsid w:val="00ED02D0"/>
    <w:rsid w:val="00ED1668"/>
    <w:rsid w:val="00ED3C2B"/>
    <w:rsid w:val="00ED4277"/>
    <w:rsid w:val="00ED4F94"/>
    <w:rsid w:val="00ED64FF"/>
    <w:rsid w:val="00ED7F96"/>
    <w:rsid w:val="00EE21E5"/>
    <w:rsid w:val="00EE4B3C"/>
    <w:rsid w:val="00EE704D"/>
    <w:rsid w:val="00EF1FE7"/>
    <w:rsid w:val="00EF2002"/>
    <w:rsid w:val="00EF453A"/>
    <w:rsid w:val="00EF7FE6"/>
    <w:rsid w:val="00F011F9"/>
    <w:rsid w:val="00F171FD"/>
    <w:rsid w:val="00F21E1E"/>
    <w:rsid w:val="00F2375B"/>
    <w:rsid w:val="00F275DF"/>
    <w:rsid w:val="00F302FE"/>
    <w:rsid w:val="00F3664A"/>
    <w:rsid w:val="00F37A9D"/>
    <w:rsid w:val="00F406F1"/>
    <w:rsid w:val="00F4155E"/>
    <w:rsid w:val="00F4191C"/>
    <w:rsid w:val="00F41C26"/>
    <w:rsid w:val="00F4456D"/>
    <w:rsid w:val="00F44D0C"/>
    <w:rsid w:val="00F45E68"/>
    <w:rsid w:val="00F51F87"/>
    <w:rsid w:val="00F54144"/>
    <w:rsid w:val="00F6126B"/>
    <w:rsid w:val="00F632B0"/>
    <w:rsid w:val="00F66DE9"/>
    <w:rsid w:val="00F704E3"/>
    <w:rsid w:val="00F704EE"/>
    <w:rsid w:val="00F70C33"/>
    <w:rsid w:val="00F72632"/>
    <w:rsid w:val="00F73A22"/>
    <w:rsid w:val="00F90378"/>
    <w:rsid w:val="00F9077D"/>
    <w:rsid w:val="00F93780"/>
    <w:rsid w:val="00F94DA1"/>
    <w:rsid w:val="00FA0E0B"/>
    <w:rsid w:val="00FB075F"/>
    <w:rsid w:val="00FB2485"/>
    <w:rsid w:val="00FB36A6"/>
    <w:rsid w:val="00FB3EEC"/>
    <w:rsid w:val="00FB406E"/>
    <w:rsid w:val="00FB576F"/>
    <w:rsid w:val="00FC1370"/>
    <w:rsid w:val="00FC32F9"/>
    <w:rsid w:val="00FD3675"/>
    <w:rsid w:val="00FD3F1F"/>
    <w:rsid w:val="00FE0F0F"/>
    <w:rsid w:val="00FE6D08"/>
    <w:rsid w:val="00FE7766"/>
    <w:rsid w:val="00FF09D3"/>
    <w:rsid w:val="00FF103C"/>
    <w:rsid w:val="00FF2BE7"/>
    <w:rsid w:val="00FF32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F230FA"/>
  <w15:chartTrackingRefBased/>
  <w15:docId w15:val="{EA78295D-061E-469D-9A4E-248E1F433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2">
    <w:name w:val="heading 2"/>
    <w:basedOn w:val="Standard"/>
    <w:next w:val="Standard"/>
    <w:link w:val="berschrift2Zchn"/>
    <w:qFormat/>
    <w:rsid w:val="00774122"/>
    <w:pPr>
      <w:keepNext/>
      <w:spacing w:before="240" w:after="60"/>
      <w:outlineLvl w:val="1"/>
    </w:pPr>
    <w:rPr>
      <w:rFonts w:ascii="Cambria" w:hAnsi="Cambria"/>
      <w:b/>
      <w:bCs/>
      <w:i/>
      <w:iCs/>
      <w:sz w:val="28"/>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val="en-US"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character" w:customStyle="1" w:styleId="KopfzeileZchn">
    <w:name w:val="Kopfzeile Zchn"/>
    <w:link w:val="Kopfzeile"/>
    <w:rsid w:val="00EA3119"/>
    <w:rPr>
      <w:rFonts w:ascii="Arial" w:hAnsi="Arial"/>
      <w:sz w:val="24"/>
      <w:szCs w:val="28"/>
    </w:rPr>
  </w:style>
  <w:style w:type="character" w:customStyle="1" w:styleId="berschrift2Zchn">
    <w:name w:val="Überschrift 2 Zchn"/>
    <w:link w:val="berschrift2"/>
    <w:rsid w:val="00774122"/>
    <w:rPr>
      <w:rFonts w:ascii="Cambria" w:eastAsia="Times New Roman" w:hAnsi="Cambria" w:cs="Times New Roman"/>
      <w:b/>
      <w:bCs/>
      <w:i/>
      <w:iCs/>
      <w:sz w:val="28"/>
      <w:szCs w:val="28"/>
    </w:rPr>
  </w:style>
  <w:style w:type="paragraph" w:styleId="Liste">
    <w:name w:val="List"/>
    <w:basedOn w:val="Standard"/>
    <w:rsid w:val="00774122"/>
    <w:pPr>
      <w:ind w:left="283" w:hanging="283"/>
      <w:contextualSpacing/>
    </w:pPr>
  </w:style>
  <w:style w:type="paragraph" w:styleId="Datum">
    <w:name w:val="Date"/>
    <w:basedOn w:val="Standard"/>
    <w:next w:val="Standard"/>
    <w:link w:val="DatumZchn"/>
    <w:rsid w:val="00774122"/>
  </w:style>
  <w:style w:type="character" w:customStyle="1" w:styleId="DatumZchn">
    <w:name w:val="Datum Zchn"/>
    <w:link w:val="Datum"/>
    <w:rsid w:val="00774122"/>
    <w:rPr>
      <w:rFonts w:ascii="Arial" w:hAnsi="Arial"/>
      <w:sz w:val="24"/>
      <w:szCs w:val="28"/>
    </w:rPr>
  </w:style>
  <w:style w:type="paragraph" w:styleId="Textkrper">
    <w:name w:val="Body Text"/>
    <w:basedOn w:val="Standard"/>
    <w:link w:val="TextkrperZchn"/>
    <w:rsid w:val="00774122"/>
    <w:pPr>
      <w:spacing w:after="120"/>
    </w:pPr>
  </w:style>
  <w:style w:type="character" w:customStyle="1" w:styleId="TextkrperZchn">
    <w:name w:val="Textkörper Zchn"/>
    <w:link w:val="Textkrper"/>
    <w:rsid w:val="00774122"/>
    <w:rPr>
      <w:rFonts w:ascii="Arial" w:hAnsi="Arial"/>
      <w:sz w:val="24"/>
      <w:szCs w:val="28"/>
    </w:rPr>
  </w:style>
  <w:style w:type="paragraph" w:customStyle="1" w:styleId="Betreffzeile">
    <w:name w:val="Betreffzeile"/>
    <w:basedOn w:val="Standard"/>
    <w:rsid w:val="00774122"/>
  </w:style>
  <w:style w:type="character" w:customStyle="1" w:styleId="NichtaufgelsteErwhnung1">
    <w:name w:val="Nicht aufgelöste Erwähnung1"/>
    <w:basedOn w:val="Absatz-Standardschriftart"/>
    <w:uiPriority w:val="99"/>
    <w:semiHidden/>
    <w:unhideWhenUsed/>
    <w:rsid w:val="00496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2921">
      <w:bodyDiv w:val="1"/>
      <w:marLeft w:val="0"/>
      <w:marRight w:val="0"/>
      <w:marTop w:val="0"/>
      <w:marBottom w:val="0"/>
      <w:divBdr>
        <w:top w:val="none" w:sz="0" w:space="0" w:color="auto"/>
        <w:left w:val="none" w:sz="0" w:space="0" w:color="auto"/>
        <w:bottom w:val="none" w:sz="0" w:space="0" w:color="auto"/>
        <w:right w:val="none" w:sz="0" w:space="0" w:color="auto"/>
      </w:divBdr>
    </w:div>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664806">
      <w:bodyDiv w:val="1"/>
      <w:marLeft w:val="0"/>
      <w:marRight w:val="0"/>
      <w:marTop w:val="0"/>
      <w:marBottom w:val="0"/>
      <w:divBdr>
        <w:top w:val="none" w:sz="0" w:space="0" w:color="auto"/>
        <w:left w:val="none" w:sz="0" w:space="0" w:color="auto"/>
        <w:bottom w:val="none" w:sz="0" w:space="0" w:color="auto"/>
        <w:right w:val="none" w:sz="0" w:space="0" w:color="auto"/>
      </w:divBdr>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9525711">
      <w:bodyDiv w:val="1"/>
      <w:marLeft w:val="0"/>
      <w:marRight w:val="0"/>
      <w:marTop w:val="0"/>
      <w:marBottom w:val="0"/>
      <w:divBdr>
        <w:top w:val="none" w:sz="0" w:space="0" w:color="auto"/>
        <w:left w:val="none" w:sz="0" w:space="0" w:color="auto"/>
        <w:bottom w:val="none" w:sz="0" w:space="0" w:color="auto"/>
        <w:right w:val="none" w:sz="0" w:space="0" w:color="auto"/>
      </w:divBdr>
      <w:divsChild>
        <w:div w:id="382949677">
          <w:marLeft w:val="0"/>
          <w:marRight w:val="0"/>
          <w:marTop w:val="0"/>
          <w:marBottom w:val="0"/>
          <w:divBdr>
            <w:top w:val="none" w:sz="0" w:space="0" w:color="auto"/>
            <w:left w:val="none" w:sz="0" w:space="0" w:color="auto"/>
            <w:bottom w:val="none" w:sz="0" w:space="0" w:color="auto"/>
            <w:right w:val="none" w:sz="0" w:space="0" w:color="auto"/>
          </w:divBdr>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700466512">
      <w:bodyDiv w:val="1"/>
      <w:marLeft w:val="0"/>
      <w:marRight w:val="0"/>
      <w:marTop w:val="0"/>
      <w:marBottom w:val="0"/>
      <w:divBdr>
        <w:top w:val="none" w:sz="0" w:space="0" w:color="auto"/>
        <w:left w:val="none" w:sz="0" w:space="0" w:color="auto"/>
        <w:bottom w:val="none" w:sz="0" w:space="0" w:color="auto"/>
        <w:right w:val="none" w:sz="0" w:space="0" w:color="auto"/>
      </w:divBdr>
    </w:div>
    <w:div w:id="1816532201">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deloitte.com/de/UeberUn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hyperlink" Target="http://www.koegel.de/beamware3/start.php?PHPSESSID=44cd87f77d0a90436cf32ae9077aba96" TargetMode="External"/><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60182A24.dotm</Template>
  <TotalTime>0</TotalTime>
  <Pages>3</Pages>
  <Words>555</Words>
  <Characters>3837</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Pressemitteilung</vt:lpstr>
    </vt:vector>
  </TitlesOfParts>
  <Company>Kögel Trailer</Company>
  <LinksUpToDate>false</LinksUpToDate>
  <CharactersWithSpaces>4384</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Patrick Wanner</dc:creator>
  <cp:keywords/>
  <cp:lastModifiedBy>Wanner Patrick</cp:lastModifiedBy>
  <cp:revision>2</cp:revision>
  <cp:lastPrinted>2011-08-23T07:51:00Z</cp:lastPrinted>
  <dcterms:created xsi:type="dcterms:W3CDTF">2019-05-03T05:21:00Z</dcterms:created>
  <dcterms:modified xsi:type="dcterms:W3CDTF">2019-05-03T05:21:00Z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