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98CEF" w14:textId="06809F26" w:rsidR="00842514" w:rsidRPr="00A714B5" w:rsidRDefault="00535B5A" w:rsidP="008F5B48">
      <w:pPr>
        <w:spacing w:line="360" w:lineRule="auto"/>
        <w:rPr>
          <w:rFonts w:cs="Arial"/>
          <w:b/>
          <w:sz w:val="32"/>
          <w:szCs w:val="32"/>
        </w:rPr>
      </w:pPr>
      <w:proofErr w:type="spellStart"/>
      <w:r>
        <w:rPr>
          <w:b/>
          <w:sz w:val="32"/>
          <w:szCs w:val="32"/>
        </w:rPr>
        <w:t>Kögel</w:t>
      </w:r>
      <w:proofErr w:type="spellEnd"/>
      <w:r>
        <w:rPr>
          <w:b/>
          <w:sz w:val="32"/>
          <w:szCs w:val="32"/>
        </w:rPr>
        <w:t xml:space="preserve"> introduces the NOVUM-generation Cargo Rail </w:t>
      </w:r>
    </w:p>
    <w:p w14:paraId="67F09832" w14:textId="77777777" w:rsidR="008E293C" w:rsidRPr="00A714B5" w:rsidRDefault="008E293C" w:rsidP="008F5B48">
      <w:pPr>
        <w:spacing w:line="360" w:lineRule="auto"/>
        <w:rPr>
          <w:rFonts w:cs="Arial"/>
          <w:b/>
        </w:rPr>
      </w:pPr>
    </w:p>
    <w:p w14:paraId="140B9B3F" w14:textId="2662431E" w:rsidR="00F275DF" w:rsidRPr="00A714B5" w:rsidRDefault="006B7068" w:rsidP="006D204C">
      <w:pPr>
        <w:spacing w:after="120" w:line="360" w:lineRule="auto"/>
        <w:jc w:val="both"/>
        <w:rPr>
          <w:rFonts w:cs="Arial"/>
          <w:b/>
          <w:szCs w:val="24"/>
        </w:rPr>
      </w:pPr>
      <w:proofErr w:type="spellStart"/>
      <w:r>
        <w:rPr>
          <w:b/>
          <w:szCs w:val="24"/>
        </w:rPr>
        <w:t>Burtenbach</w:t>
      </w:r>
      <w:proofErr w:type="spellEnd"/>
      <w:r>
        <w:rPr>
          <w:b/>
          <w:szCs w:val="24"/>
        </w:rPr>
        <w:t>, 04 June 2019</w:t>
      </w:r>
    </w:p>
    <w:p w14:paraId="1C4F74A4" w14:textId="77777777" w:rsidR="00DD1DE6" w:rsidRPr="00A714B5" w:rsidRDefault="00DD1DE6" w:rsidP="006D204C">
      <w:pPr>
        <w:spacing w:after="120" w:line="360" w:lineRule="auto"/>
        <w:jc w:val="both"/>
        <w:rPr>
          <w:rFonts w:cs="Arial"/>
          <w:b/>
          <w:szCs w:val="24"/>
        </w:rPr>
      </w:pPr>
    </w:p>
    <w:p w14:paraId="1057D191" w14:textId="0F663BFD" w:rsidR="00957091" w:rsidRDefault="00957091" w:rsidP="005B0AE4">
      <w:pPr>
        <w:numPr>
          <w:ilvl w:val="0"/>
          <w:numId w:val="38"/>
        </w:numPr>
        <w:spacing w:line="360" w:lineRule="auto"/>
        <w:rPr>
          <w:rFonts w:cs="Arial"/>
          <w:b/>
          <w:szCs w:val="24"/>
        </w:rPr>
      </w:pPr>
      <w:r>
        <w:rPr>
          <w:b/>
          <w:szCs w:val="24"/>
        </w:rPr>
        <w:t xml:space="preserve">The </w:t>
      </w:r>
      <w:proofErr w:type="spellStart"/>
      <w:r>
        <w:rPr>
          <w:b/>
          <w:szCs w:val="24"/>
        </w:rPr>
        <w:t>Kögel</w:t>
      </w:r>
      <w:proofErr w:type="spellEnd"/>
      <w:r>
        <w:rPr>
          <w:b/>
          <w:szCs w:val="24"/>
        </w:rPr>
        <w:t xml:space="preserve"> Cargo Rail: multimodal trailer</w:t>
      </w:r>
    </w:p>
    <w:p w14:paraId="538069B7" w14:textId="0BFE98E6" w:rsidR="00663B54" w:rsidRDefault="00663B54" w:rsidP="00645891">
      <w:pPr>
        <w:numPr>
          <w:ilvl w:val="0"/>
          <w:numId w:val="38"/>
        </w:numPr>
        <w:spacing w:line="360" w:lineRule="auto"/>
        <w:rPr>
          <w:rFonts w:cs="Arial"/>
          <w:b/>
          <w:szCs w:val="24"/>
        </w:rPr>
      </w:pPr>
      <w:r>
        <w:rPr>
          <w:b/>
          <w:szCs w:val="24"/>
        </w:rPr>
        <w:t xml:space="preserve">Heavy-duty </w:t>
      </w:r>
      <w:proofErr w:type="spellStart"/>
      <w:r>
        <w:rPr>
          <w:b/>
          <w:szCs w:val="24"/>
        </w:rPr>
        <w:t>RoRo</w:t>
      </w:r>
      <w:proofErr w:type="spellEnd"/>
      <w:r>
        <w:rPr>
          <w:b/>
          <w:szCs w:val="24"/>
        </w:rPr>
        <w:t xml:space="preserve"> equipment: individual and extremely robust </w:t>
      </w:r>
    </w:p>
    <w:p w14:paraId="79319A67" w14:textId="49C5E5BB" w:rsidR="00645891" w:rsidRPr="00645891" w:rsidRDefault="00645891" w:rsidP="00645891">
      <w:pPr>
        <w:pStyle w:val="Listenabsatz"/>
        <w:numPr>
          <w:ilvl w:val="0"/>
          <w:numId w:val="38"/>
        </w:numPr>
        <w:rPr>
          <w:rFonts w:cs="Arial"/>
          <w:b/>
          <w:szCs w:val="24"/>
        </w:rPr>
      </w:pPr>
      <w:proofErr w:type="spellStart"/>
      <w:r>
        <w:rPr>
          <w:b/>
          <w:szCs w:val="24"/>
        </w:rPr>
        <w:t>Kögel</w:t>
      </w:r>
      <w:proofErr w:type="spellEnd"/>
      <w:r>
        <w:rPr>
          <w:b/>
          <w:szCs w:val="24"/>
        </w:rPr>
        <w:t xml:space="preserve"> Telematics: transparency within the supply chain</w:t>
      </w:r>
    </w:p>
    <w:p w14:paraId="1990426C" w14:textId="77777777" w:rsidR="00663B54" w:rsidRPr="005B0AE4" w:rsidRDefault="00663B54" w:rsidP="00645891">
      <w:pPr>
        <w:spacing w:line="360" w:lineRule="auto"/>
        <w:rPr>
          <w:rFonts w:cs="Arial"/>
          <w:b/>
          <w:szCs w:val="24"/>
        </w:rPr>
      </w:pPr>
    </w:p>
    <w:p w14:paraId="285B5293" w14:textId="13ABD401" w:rsidR="00AF2CE8" w:rsidRPr="00957091" w:rsidRDefault="00957091" w:rsidP="004058DE">
      <w:pPr>
        <w:autoSpaceDE w:val="0"/>
        <w:autoSpaceDN w:val="0"/>
        <w:adjustRightInd w:val="0"/>
        <w:spacing w:line="360" w:lineRule="auto"/>
        <w:jc w:val="both"/>
        <w:rPr>
          <w:rFonts w:eastAsia="TradeGothic" w:cs="Arial"/>
          <w:b/>
          <w:szCs w:val="24"/>
        </w:rPr>
      </w:pPr>
      <w:r>
        <w:rPr>
          <w:b/>
          <w:szCs w:val="24"/>
        </w:rPr>
        <w:t xml:space="preserve">A </w:t>
      </w:r>
      <w:proofErr w:type="spellStart"/>
      <w:r>
        <w:rPr>
          <w:b/>
          <w:szCs w:val="24"/>
        </w:rPr>
        <w:t>Kögel</w:t>
      </w:r>
      <w:proofErr w:type="spellEnd"/>
      <w:r>
        <w:rPr>
          <w:b/>
          <w:szCs w:val="24"/>
        </w:rPr>
        <w:t xml:space="preserve"> highlight at transport logistic 2019 is the </w:t>
      </w:r>
      <w:proofErr w:type="spellStart"/>
      <w:r>
        <w:rPr>
          <w:b/>
          <w:szCs w:val="24"/>
        </w:rPr>
        <w:t>Kögel</w:t>
      </w:r>
      <w:proofErr w:type="spellEnd"/>
      <w:r>
        <w:rPr>
          <w:b/>
          <w:szCs w:val="24"/>
        </w:rPr>
        <w:t xml:space="preserve"> Cargo with </w:t>
      </w:r>
      <w:proofErr w:type="spellStart"/>
      <w:r>
        <w:rPr>
          <w:b/>
          <w:szCs w:val="24"/>
        </w:rPr>
        <w:t>RoRo</w:t>
      </w:r>
      <w:proofErr w:type="spellEnd"/>
      <w:r>
        <w:rPr>
          <w:b/>
          <w:szCs w:val="24"/>
        </w:rPr>
        <w:t xml:space="preserve"> equipment. The Cargo Rail has of course also undergone the NOVUM-generation upgrade. The optimised external frame profile and the improved body not only make the </w:t>
      </w:r>
      <w:proofErr w:type="spellStart"/>
      <w:r>
        <w:rPr>
          <w:b/>
          <w:szCs w:val="24"/>
        </w:rPr>
        <w:t>Kögel</w:t>
      </w:r>
      <w:proofErr w:type="spellEnd"/>
      <w:r>
        <w:rPr>
          <w:b/>
          <w:szCs w:val="24"/>
        </w:rPr>
        <w:t xml:space="preserve"> Cargo Rail even more robust, but also simplify handling in daily use. </w:t>
      </w:r>
      <w:r>
        <w:rPr>
          <w:b/>
        </w:rPr>
        <w:t>In addition, the NOVUM-generation Cargo Rail scores with a very high degree of customisation and can thus be adapted to the specific requirements of forwarding companies. The trailer also makes a significant contribution to protecting the environment and to reducing CO</w:t>
      </w:r>
      <w:r>
        <w:rPr>
          <w:b/>
          <w:sz w:val="16"/>
        </w:rPr>
        <w:t>2</w:t>
      </w:r>
      <w:r>
        <w:rPr>
          <w:b/>
        </w:rPr>
        <w:t>emissions.</w:t>
      </w:r>
      <w:r>
        <w:rPr>
          <w:b/>
          <w:color w:val="000000"/>
        </w:rPr>
        <w:t xml:space="preserve"> Thanks to its versatility – it can be used on roads, railways and ships – you can take optimum advantage of ferry and rail transport on main routes, and benefit from the truck's flexibility for both pre-carriage and onward carriage.</w:t>
      </w:r>
    </w:p>
    <w:p w14:paraId="776A35F8" w14:textId="77777777" w:rsidR="0055020E" w:rsidRDefault="0055020E" w:rsidP="00842514">
      <w:pPr>
        <w:autoSpaceDE w:val="0"/>
        <w:autoSpaceDN w:val="0"/>
        <w:adjustRightInd w:val="0"/>
        <w:spacing w:line="360" w:lineRule="auto"/>
        <w:jc w:val="both"/>
        <w:rPr>
          <w:rFonts w:eastAsia="TradeGothic" w:cs="Arial"/>
          <w:b/>
          <w:szCs w:val="24"/>
        </w:rPr>
      </w:pPr>
    </w:p>
    <w:p w14:paraId="706EBA89" w14:textId="5A10B3E4" w:rsidR="00677956" w:rsidRPr="00677956" w:rsidRDefault="00677956" w:rsidP="00677956">
      <w:pPr>
        <w:autoSpaceDE w:val="0"/>
        <w:autoSpaceDN w:val="0"/>
        <w:adjustRightInd w:val="0"/>
        <w:spacing w:line="360" w:lineRule="auto"/>
        <w:jc w:val="both"/>
        <w:rPr>
          <w:rFonts w:eastAsia="TradeGothic" w:cs="Arial"/>
          <w:b/>
          <w:szCs w:val="24"/>
        </w:rPr>
      </w:pPr>
      <w:r>
        <w:rPr>
          <w:b/>
          <w:szCs w:val="24"/>
        </w:rPr>
        <w:t>Frame in Rail design</w:t>
      </w:r>
    </w:p>
    <w:p w14:paraId="2F4D61B6" w14:textId="43348CA6" w:rsidR="00345B84" w:rsidRDefault="00677956" w:rsidP="00677956">
      <w:pPr>
        <w:autoSpaceDE w:val="0"/>
        <w:autoSpaceDN w:val="0"/>
        <w:adjustRightInd w:val="0"/>
        <w:spacing w:line="360" w:lineRule="auto"/>
        <w:jc w:val="both"/>
        <w:rPr>
          <w:rFonts w:eastAsia="TradeGothic" w:cs="Arial"/>
          <w:szCs w:val="24"/>
        </w:rPr>
      </w:pPr>
      <w:r>
        <w:t xml:space="preserve">The </w:t>
      </w:r>
      <w:proofErr w:type="spellStart"/>
      <w:r>
        <w:t>Kögel</w:t>
      </w:r>
      <w:proofErr w:type="spellEnd"/>
      <w:r>
        <w:t xml:space="preserve"> Cargo Rail trailer comes with a highly stable, lightweight steel frame and a 120-millimetre-high frame neck. Of course, as a multimodal trailer, it also features the optimised external frame profile and improved body characteristic of the NOVUM-generation trailers. </w:t>
      </w:r>
    </w:p>
    <w:p w14:paraId="275E54D6" w14:textId="52049C96" w:rsidR="00AE0660" w:rsidRDefault="00677956" w:rsidP="00677956">
      <w:pPr>
        <w:autoSpaceDE w:val="0"/>
        <w:autoSpaceDN w:val="0"/>
        <w:adjustRightInd w:val="0"/>
        <w:spacing w:line="360" w:lineRule="auto"/>
        <w:jc w:val="both"/>
        <w:rPr>
          <w:rFonts w:eastAsia="TradeGothic" w:cs="Arial"/>
          <w:szCs w:val="24"/>
        </w:rPr>
      </w:pPr>
      <w:r>
        <w:t>In its basic form, the trailer has a tare weight starting at approx. 6,350 kilogrammes. The floor load-bearing capacity is designed to withstand high fork-lift axle loads of up to 7,200 kilograms. In addition to the well-</w:t>
      </w:r>
      <w:r>
        <w:lastRenderedPageBreak/>
        <w:t xml:space="preserve">known advantages of the NOVUM generation – such as the new air and lighting console on the front wall, which transfers the forces into the frame via the side members, the new external frame profile, which greatly improves the accessibility of the </w:t>
      </w:r>
      <w:proofErr w:type="spellStart"/>
      <w:r>
        <w:t>VarioFix</w:t>
      </w:r>
      <w:proofErr w:type="spellEnd"/>
      <w:r>
        <w:t xml:space="preserve"> lashing points, and the variable lattice pockets – the </w:t>
      </w:r>
      <w:proofErr w:type="spellStart"/>
      <w:r>
        <w:t>Kögel</w:t>
      </w:r>
      <w:proofErr w:type="spellEnd"/>
      <w:r>
        <w:t xml:space="preserve"> Cargo has extensive standard equipment. The 13 pairs of lashing shackles, included as standard, are now available with grip hooks at the sides for easier handling, and have a tensile force of 2,500 kg. The transport logistic showpiece features optimal load-securing, with the </w:t>
      </w:r>
      <w:proofErr w:type="spellStart"/>
      <w:r>
        <w:t>VarioFix</w:t>
      </w:r>
      <w:proofErr w:type="spellEnd"/>
      <w:r>
        <w:t xml:space="preserve"> perforated steel external frame equipped with an optional 24 pairs of lashing shackles, each shackle affording 2,500 kg of tensile force. </w:t>
      </w:r>
    </w:p>
    <w:p w14:paraId="0E1866CF" w14:textId="15F80FFE" w:rsidR="00B931B6" w:rsidRDefault="00677956" w:rsidP="00677956">
      <w:pPr>
        <w:autoSpaceDE w:val="0"/>
        <w:autoSpaceDN w:val="0"/>
        <w:adjustRightInd w:val="0"/>
        <w:spacing w:line="360" w:lineRule="auto"/>
        <w:jc w:val="both"/>
        <w:rPr>
          <w:rFonts w:eastAsia="TradeGothic" w:cs="Arial"/>
          <w:szCs w:val="24"/>
        </w:rPr>
      </w:pPr>
      <w:r>
        <w:t xml:space="preserve">The gripper edges integrated into the frame, a gripper jaw tarpaulin protection made from aramid fabric and special axles in a rail design allow loading the NOVUM-generation Cargo Rail onto rails. This design makes the trailer ideal for flexible loading on the most prevalent rail pocket wagons and for a trestle height of 980 millimetres. Of course, the semi-trailer is also certified according to DIN EN 12642 Code XL and therefore also designed for transport on express freight trains with a speed of up to 140 km/h. </w:t>
      </w:r>
    </w:p>
    <w:p w14:paraId="33874CDF" w14:textId="44CB6DB1" w:rsidR="00CA06F7" w:rsidRDefault="00CA06F7" w:rsidP="008C30A9">
      <w:pPr>
        <w:tabs>
          <w:tab w:val="left" w:pos="2235"/>
        </w:tabs>
        <w:spacing w:line="360" w:lineRule="auto"/>
        <w:jc w:val="both"/>
      </w:pPr>
    </w:p>
    <w:p w14:paraId="20DCCF8F" w14:textId="1ACD5DD9" w:rsidR="003623C3" w:rsidRDefault="004106BA" w:rsidP="003623C3">
      <w:pPr>
        <w:tabs>
          <w:tab w:val="left" w:pos="2235"/>
        </w:tabs>
        <w:spacing w:line="360" w:lineRule="auto"/>
        <w:jc w:val="both"/>
        <w:rPr>
          <w:b/>
        </w:rPr>
      </w:pPr>
      <w:r>
        <w:rPr>
          <w:b/>
        </w:rPr>
        <w:t>Other individual equipment at the trade show exhibit</w:t>
      </w:r>
    </w:p>
    <w:p w14:paraId="14164F38" w14:textId="3EB17C2E" w:rsidR="00B36685" w:rsidRDefault="00883683" w:rsidP="005C074A">
      <w:pPr>
        <w:spacing w:line="360" w:lineRule="auto"/>
        <w:jc w:val="both"/>
      </w:pPr>
      <w:r>
        <w:t xml:space="preserve">The </w:t>
      </w:r>
      <w:proofErr w:type="spellStart"/>
      <w:r>
        <w:t>Kögel</w:t>
      </w:r>
      <w:proofErr w:type="spellEnd"/>
      <w:r>
        <w:t xml:space="preserve"> Cargo Rail can be fitted with </w:t>
      </w:r>
      <w:bookmarkStart w:id="0" w:name="_Hlk5178822"/>
      <w:r>
        <w:t xml:space="preserve">heavy-duty </w:t>
      </w:r>
      <w:proofErr w:type="spellStart"/>
      <w:r>
        <w:t>RoRo</w:t>
      </w:r>
      <w:proofErr w:type="spellEnd"/>
      <w:r>
        <w:t xml:space="preserve"> equipment</w:t>
      </w:r>
      <w:bookmarkEnd w:id="0"/>
      <w:r>
        <w:t xml:space="preserve"> for unaccompanied ship and ferry transport. This includes a diagonal reinforcement between the side members and external frame, a 10 mm closed sliding plate, a 10 mm fifth-wheel plate, two suction valves and four pairs of heavy-duty lashing rings with 12,000 kg of test force. Mechanically reinforced semi-trailer supports in a ferry design with rollers completes the </w:t>
      </w:r>
      <w:proofErr w:type="spellStart"/>
      <w:r>
        <w:t>RoRo</w:t>
      </w:r>
      <w:proofErr w:type="spellEnd"/>
      <w:r>
        <w:t xml:space="preserve"> equipment. </w:t>
      </w:r>
    </w:p>
    <w:p w14:paraId="0C62CE5E" w14:textId="228E35BF" w:rsidR="00AE0660" w:rsidRDefault="00802006" w:rsidP="005C074A">
      <w:pPr>
        <w:spacing w:line="360" w:lineRule="auto"/>
        <w:jc w:val="both"/>
      </w:pPr>
      <w:r>
        <w:t xml:space="preserve">The Strong &amp; Go body option can also be seen on the </w:t>
      </w:r>
      <w:proofErr w:type="spellStart"/>
      <w:r>
        <w:t>Kögel</w:t>
      </w:r>
      <w:proofErr w:type="spellEnd"/>
      <w:r>
        <w:t xml:space="preserve"> Cargo Rail. This combines the innovative body of the NOVUM generation with a </w:t>
      </w:r>
      <w:proofErr w:type="spellStart"/>
      <w:r>
        <w:t>Kögel</w:t>
      </w:r>
      <w:proofErr w:type="spellEnd"/>
      <w:r>
        <w:t xml:space="preserve"> integral roof tarpaulin reinforced with stiffening belts. Thanks to this solution, lattices are no longer required to comply with DIN EN 12642 </w:t>
      </w:r>
      <w:r>
        <w:lastRenderedPageBreak/>
        <w:t xml:space="preserve">Code XL and Daimler Guideline 9.5 for the transport of pallet cages and strapped loads. For certified beverage transport, only one row of lattices is required for single-level and double-level beverage crates on standard pallets with the Strong &amp; Go body, instead of three or four rows with the normal body. </w:t>
      </w:r>
    </w:p>
    <w:p w14:paraId="29A262D5" w14:textId="44B09E5A" w:rsidR="00392397" w:rsidRDefault="0040629E" w:rsidP="005C074A">
      <w:pPr>
        <w:spacing w:line="360" w:lineRule="auto"/>
        <w:jc w:val="both"/>
        <w:rPr>
          <w:color w:val="000000"/>
        </w:rPr>
      </w:pPr>
      <w:r>
        <w:t xml:space="preserve">To improve road safety and prevent turning accidents, this lightweight trailer is equipped with optional flashing side marker lights. The </w:t>
      </w:r>
      <w:proofErr w:type="spellStart"/>
      <w:r>
        <w:t>Kögel</w:t>
      </w:r>
      <w:proofErr w:type="spellEnd"/>
      <w:r>
        <w:t xml:space="preserve"> Cargo Rail is fitted with the new </w:t>
      </w:r>
      <w:proofErr w:type="spellStart"/>
      <w:r>
        <w:t>Kögel</w:t>
      </w:r>
      <w:proofErr w:type="spellEnd"/>
      <w:r>
        <w:t xml:space="preserve"> </w:t>
      </w:r>
      <w:proofErr w:type="spellStart"/>
      <w:r>
        <w:t>EasyFix</w:t>
      </w:r>
      <w:proofErr w:type="spellEnd"/>
      <w:r>
        <w:t xml:space="preserve"> Stopper for quick and easy securing of the sliding roof when open. The </w:t>
      </w:r>
      <w:proofErr w:type="spellStart"/>
      <w:r>
        <w:t>Kögel</w:t>
      </w:r>
      <w:proofErr w:type="spellEnd"/>
      <w:r>
        <w:t xml:space="preserve"> </w:t>
      </w:r>
      <w:proofErr w:type="spellStart"/>
      <w:r>
        <w:t>EasyFix</w:t>
      </w:r>
      <w:proofErr w:type="spellEnd"/>
      <w:r>
        <w:t xml:space="preserve"> Stopper not only holds the sliding roof securely in position, but also allows you to close it easily after completing the loading process, without having to unlock it again. This system increases efficiency and safety during loading and unloading. </w:t>
      </w:r>
      <w:r>
        <w:rPr>
          <w:color w:val="000000"/>
        </w:rPr>
        <w:t xml:space="preserve">Further individual features include a 720-millimetre-long transition plate mounted above the rear end beam, a </w:t>
      </w:r>
      <w:r>
        <w:t xml:space="preserve">rear portal with steel posts, </w:t>
      </w:r>
      <w:r>
        <w:rPr>
          <w:color w:val="000000"/>
        </w:rPr>
        <w:t xml:space="preserve">reinforced steel rubber bumpers, an 8-millimetre-thick transverse steel angle over the entire width mounted in the middle of the frame end plate, locking cam protection, </w:t>
      </w:r>
      <w:r>
        <w:t xml:space="preserve">tarpaulin cables with two mounts, </w:t>
      </w:r>
      <w:proofErr w:type="spellStart"/>
      <w:r>
        <w:t>Kögel</w:t>
      </w:r>
      <w:proofErr w:type="spellEnd"/>
      <w:r>
        <w:t xml:space="preserve"> LUXIMA-LED multi-chamber locking lights </w:t>
      </w:r>
      <w:r>
        <w:rPr>
          <w:color w:val="000000"/>
        </w:rPr>
        <w:t>and much more.</w:t>
      </w:r>
    </w:p>
    <w:p w14:paraId="7FE26E1F" w14:textId="77777777" w:rsidR="00B05FA9" w:rsidRDefault="00B05FA9" w:rsidP="005C074A">
      <w:pPr>
        <w:spacing w:line="360" w:lineRule="auto"/>
        <w:jc w:val="both"/>
        <w:rPr>
          <w:color w:val="000000"/>
        </w:rPr>
      </w:pPr>
    </w:p>
    <w:p w14:paraId="7B13C92D" w14:textId="77777777" w:rsidR="00B05FA9" w:rsidRDefault="00B05FA9" w:rsidP="00B05FA9">
      <w:pPr>
        <w:autoSpaceDE w:val="0"/>
        <w:autoSpaceDN w:val="0"/>
        <w:adjustRightInd w:val="0"/>
        <w:spacing w:line="360" w:lineRule="auto"/>
        <w:jc w:val="both"/>
        <w:rPr>
          <w:b/>
          <w:color w:val="000000"/>
        </w:rPr>
      </w:pPr>
      <w:proofErr w:type="spellStart"/>
      <w:r>
        <w:rPr>
          <w:b/>
          <w:color w:val="000000"/>
        </w:rPr>
        <w:t>Kögel</w:t>
      </w:r>
      <w:proofErr w:type="spellEnd"/>
      <w:r>
        <w:rPr>
          <w:b/>
          <w:color w:val="000000"/>
        </w:rPr>
        <w:t xml:space="preserve"> Telematics</w:t>
      </w:r>
    </w:p>
    <w:p w14:paraId="4119CDF7" w14:textId="2A07A34E" w:rsidR="00B05FA9" w:rsidRDefault="00B05FA9" w:rsidP="00B05FA9">
      <w:pPr>
        <w:autoSpaceDE w:val="0"/>
        <w:autoSpaceDN w:val="0"/>
        <w:adjustRightInd w:val="0"/>
        <w:spacing w:line="360" w:lineRule="auto"/>
        <w:jc w:val="both"/>
        <w:rPr>
          <w:color w:val="000000"/>
        </w:rPr>
      </w:pPr>
      <w:r>
        <w:t xml:space="preserve">The </w:t>
      </w:r>
      <w:proofErr w:type="spellStart"/>
      <w:r>
        <w:t>Kögel</w:t>
      </w:r>
      <w:proofErr w:type="spellEnd"/>
      <w:r>
        <w:t xml:space="preserve"> Cargo Rail </w:t>
      </w:r>
      <w:r>
        <w:rPr>
          <w:color w:val="000000"/>
        </w:rPr>
        <w:t xml:space="preserve">can be equipped with </w:t>
      </w:r>
      <w:proofErr w:type="spellStart"/>
      <w:r>
        <w:rPr>
          <w:color w:val="000000"/>
        </w:rPr>
        <w:t>Kögel</w:t>
      </w:r>
      <w:proofErr w:type="spellEnd"/>
      <w:r>
        <w:rPr>
          <w:color w:val="000000"/>
        </w:rPr>
        <w:t xml:space="preserve"> Telematics. </w:t>
      </w:r>
      <w:r>
        <w:t xml:space="preserve">Thanks to the </w:t>
      </w:r>
      <w:proofErr w:type="spellStart"/>
      <w:r>
        <w:t>BasicTrailer</w:t>
      </w:r>
      <w:proofErr w:type="spellEnd"/>
      <w:r>
        <w:t xml:space="preserve"> telematics package, which combines </w:t>
      </w:r>
      <w:proofErr w:type="spellStart"/>
      <w:r>
        <w:t>PosControl</w:t>
      </w:r>
      <w:proofErr w:type="spellEnd"/>
      <w:r>
        <w:t xml:space="preserve">, </w:t>
      </w:r>
      <w:proofErr w:type="spellStart"/>
      <w:r>
        <w:t>TrailerControl</w:t>
      </w:r>
      <w:proofErr w:type="spellEnd"/>
      <w:r>
        <w:t xml:space="preserve"> and </w:t>
      </w:r>
      <w:proofErr w:type="spellStart"/>
      <w:r>
        <w:t>EBSControl</w:t>
      </w:r>
      <w:proofErr w:type="spellEnd"/>
      <w:r>
        <w:t xml:space="preserve"> services, the </w:t>
      </w:r>
      <w:proofErr w:type="spellStart"/>
      <w:r>
        <w:t>Kögel</w:t>
      </w:r>
      <w:proofErr w:type="spellEnd"/>
      <w:r>
        <w:t xml:space="preserve"> trailer telematics module sends our telematics web portal data such as real-time position, coupling status and EBS.</w:t>
      </w:r>
      <w:r>
        <w:rPr>
          <w:color w:val="000000"/>
        </w:rPr>
        <w:t xml:space="preserve"> </w:t>
      </w:r>
      <w:r>
        <w:t xml:space="preserve">What's more, the </w:t>
      </w:r>
      <w:proofErr w:type="spellStart"/>
      <w:r>
        <w:rPr>
          <w:color w:val="000000"/>
        </w:rPr>
        <w:t>Kögel</w:t>
      </w:r>
      <w:proofErr w:type="spellEnd"/>
      <w:r>
        <w:rPr>
          <w:color w:val="000000"/>
        </w:rPr>
        <w:t xml:space="preserve"> Telematics Connectivity database </w:t>
      </w:r>
      <w:r>
        <w:t>allows you to feed all the acquired data not just into the web portal and other fleet management systems but also to import it – in real time – into existing processes and a host of software systems.</w:t>
      </w:r>
      <w:r>
        <w:rPr>
          <w:color w:val="000000"/>
        </w:rPr>
        <w:t xml:space="preserve"> </w:t>
      </w:r>
    </w:p>
    <w:p w14:paraId="46A4F372" w14:textId="411C37E7" w:rsidR="0030748C" w:rsidRDefault="0030748C" w:rsidP="005C074A">
      <w:pPr>
        <w:spacing w:line="360" w:lineRule="auto"/>
        <w:jc w:val="both"/>
        <w:rPr>
          <w:color w:val="000000"/>
        </w:rPr>
      </w:pPr>
    </w:p>
    <w:p w14:paraId="085A651D" w14:textId="05AF1858" w:rsidR="00027503" w:rsidRPr="00A714B5" w:rsidRDefault="00044BE2" w:rsidP="00027503">
      <w:pPr>
        <w:tabs>
          <w:tab w:val="left" w:pos="2235"/>
        </w:tabs>
        <w:spacing w:line="360" w:lineRule="auto"/>
        <w:jc w:val="both"/>
        <w:rPr>
          <w:b/>
        </w:rPr>
      </w:pPr>
      <w:r>
        <w:rPr>
          <w:b/>
        </w:rPr>
        <w:t xml:space="preserve">Wide range of variants and customised equipment </w:t>
      </w:r>
    </w:p>
    <w:p w14:paraId="275BA532" w14:textId="40D2FEB9" w:rsidR="00044BE2" w:rsidRPr="005C074A" w:rsidRDefault="008006F6" w:rsidP="006F78A5">
      <w:pPr>
        <w:spacing w:line="360" w:lineRule="auto"/>
        <w:jc w:val="both"/>
        <w:rPr>
          <w:rFonts w:cs="Arial"/>
          <w:szCs w:val="24"/>
        </w:rPr>
      </w:pPr>
      <w:r>
        <w:t xml:space="preserve">The NOVUM-generation </w:t>
      </w:r>
      <w:proofErr w:type="spellStart"/>
      <w:r>
        <w:t>Kögel</w:t>
      </w:r>
      <w:proofErr w:type="spellEnd"/>
      <w:r>
        <w:t xml:space="preserve"> Cargo Rail is available in other variants and of course with a wide range of customised equipment. This includes, </w:t>
      </w:r>
      <w:r>
        <w:lastRenderedPageBreak/>
        <w:t xml:space="preserve">for example, various load-securing packages, </w:t>
      </w:r>
      <w:proofErr w:type="spellStart"/>
      <w:r>
        <w:t>RoRo</w:t>
      </w:r>
      <w:proofErr w:type="spellEnd"/>
      <w:r>
        <w:t xml:space="preserve"> equipment, platform gates, TIR equipment, a coil trough and much more. </w:t>
      </w:r>
    </w:p>
    <w:p w14:paraId="2AA7B537" w14:textId="77777777" w:rsidR="004478FA" w:rsidRDefault="004478FA" w:rsidP="00027503">
      <w:pPr>
        <w:tabs>
          <w:tab w:val="left" w:pos="2235"/>
        </w:tabs>
        <w:spacing w:line="360" w:lineRule="auto"/>
        <w:jc w:val="both"/>
      </w:pPr>
    </w:p>
    <w:p w14:paraId="375ED8D6" w14:textId="77777777" w:rsidR="001321F1" w:rsidRPr="00576672" w:rsidRDefault="001321F1" w:rsidP="001321F1">
      <w:pPr>
        <w:spacing w:line="360" w:lineRule="auto"/>
        <w:jc w:val="both"/>
        <w:rPr>
          <w:rFonts w:cs="Arial"/>
          <w:b/>
        </w:rPr>
      </w:pPr>
      <w:r>
        <w:rPr>
          <w:b/>
        </w:rPr>
        <w:t>Cathodic dip-paint coating: lasting protection from corrosion</w:t>
      </w:r>
    </w:p>
    <w:p w14:paraId="4CB169E0" w14:textId="3CDB4D84" w:rsidR="001321F1" w:rsidRDefault="001321F1" w:rsidP="001321F1">
      <w:pPr>
        <w:spacing w:line="360" w:lineRule="auto"/>
        <w:jc w:val="both"/>
        <w:rPr>
          <w:rFonts w:cs="Arial"/>
        </w:rPr>
      </w:pPr>
      <w:r>
        <w:t xml:space="preserve">On the </w:t>
      </w:r>
      <w:proofErr w:type="spellStart"/>
      <w:r>
        <w:t>Kögel</w:t>
      </w:r>
      <w:proofErr w:type="spellEnd"/>
      <w:r>
        <w:t xml:space="preserve"> Cargo Rail, the entire vehicle frame is given long-lasting protection against corrosion by </w:t>
      </w:r>
      <w:proofErr w:type="spellStart"/>
      <w:r>
        <w:t>nano</w:t>
      </w:r>
      <w:proofErr w:type="spellEnd"/>
      <w:r>
        <w:t xml:space="preserve"> ceramic and cathodic dip-paint coating, supplemented with a coat of UV varnish.</w:t>
      </w:r>
    </w:p>
    <w:p w14:paraId="1C29C971" w14:textId="77777777" w:rsidR="000C470D" w:rsidRPr="00A714B5" w:rsidRDefault="000C470D" w:rsidP="00842514">
      <w:pPr>
        <w:spacing w:line="360" w:lineRule="auto"/>
        <w:jc w:val="both"/>
        <w:rPr>
          <w:rFonts w:cs="Arial"/>
          <w:szCs w:val="24"/>
        </w:rPr>
      </w:pPr>
    </w:p>
    <w:p w14:paraId="48023944" w14:textId="4F0B8957" w:rsidR="002D20ED" w:rsidRPr="00A714B5" w:rsidRDefault="006E3540" w:rsidP="002D20ED">
      <w:pPr>
        <w:jc w:val="both"/>
      </w:pPr>
      <w:r>
        <w:t xml:space="preserve">Photo: The NOVUM-generation </w:t>
      </w:r>
      <w:proofErr w:type="spellStart"/>
      <w:r>
        <w:t>Kögel</w:t>
      </w:r>
      <w:proofErr w:type="spellEnd"/>
      <w:r>
        <w:t xml:space="preserve"> Cargo Rail </w:t>
      </w:r>
    </w:p>
    <w:p w14:paraId="185BCA2F" w14:textId="77777777" w:rsidR="002D20ED" w:rsidRPr="00A714B5" w:rsidRDefault="002D20ED" w:rsidP="008F5B48">
      <w:pPr>
        <w:spacing w:line="360" w:lineRule="auto"/>
        <w:jc w:val="both"/>
      </w:pPr>
    </w:p>
    <w:p w14:paraId="146836CF" w14:textId="77777777" w:rsidR="004340F1" w:rsidRPr="00A714B5" w:rsidRDefault="004340F1" w:rsidP="004340F1">
      <w:pPr>
        <w:spacing w:line="360" w:lineRule="auto"/>
        <w:jc w:val="both"/>
        <w:rPr>
          <w:rFonts w:cs="Arial"/>
          <w:b/>
          <w:sz w:val="22"/>
          <w:szCs w:val="22"/>
        </w:rPr>
      </w:pPr>
      <w:r>
        <w:rPr>
          <w:b/>
          <w:sz w:val="22"/>
          <w:szCs w:val="22"/>
        </w:rPr>
        <w:t xml:space="preserve">Your contact for further questions regarding this press release: </w:t>
      </w:r>
    </w:p>
    <w:p w14:paraId="7D0B4C7B" w14:textId="77777777" w:rsidR="004340F1" w:rsidRPr="00A714B5" w:rsidRDefault="004340F1" w:rsidP="004340F1">
      <w:pPr>
        <w:spacing w:line="312" w:lineRule="auto"/>
        <w:jc w:val="both"/>
        <w:rPr>
          <w:rFonts w:eastAsia="TradeGothic" w:cs="Arial"/>
          <w:sz w:val="22"/>
          <w:szCs w:val="22"/>
        </w:rPr>
      </w:pPr>
    </w:p>
    <w:p w14:paraId="35820E1C" w14:textId="77777777" w:rsidR="004340F1" w:rsidRPr="00A714B5" w:rsidRDefault="004340F1" w:rsidP="004340F1">
      <w:pPr>
        <w:spacing w:line="312" w:lineRule="auto"/>
        <w:jc w:val="both"/>
        <w:rPr>
          <w:rFonts w:eastAsia="TradeGothic" w:cs="Arial"/>
          <w:sz w:val="22"/>
          <w:szCs w:val="22"/>
        </w:rPr>
      </w:pPr>
      <w:r>
        <w:rPr>
          <w:sz w:val="22"/>
          <w:szCs w:val="22"/>
        </w:rPr>
        <w:t>Patrick Wanner</w:t>
      </w:r>
    </w:p>
    <w:p w14:paraId="596412B9" w14:textId="77777777" w:rsidR="004340F1" w:rsidRPr="00A714B5" w:rsidRDefault="004340F1" w:rsidP="004340F1">
      <w:pPr>
        <w:spacing w:line="312" w:lineRule="auto"/>
        <w:jc w:val="both"/>
        <w:rPr>
          <w:rFonts w:eastAsia="TradeGothic" w:cs="Arial"/>
          <w:sz w:val="22"/>
          <w:szCs w:val="22"/>
        </w:rPr>
      </w:pPr>
      <w:r>
        <w:rPr>
          <w:sz w:val="22"/>
          <w:szCs w:val="22"/>
        </w:rPr>
        <w:t>Head of Public Relations</w:t>
      </w:r>
    </w:p>
    <w:p w14:paraId="6F2F3924" w14:textId="77777777" w:rsidR="004340F1" w:rsidRPr="00A714B5" w:rsidRDefault="004340F1" w:rsidP="004340F1">
      <w:pPr>
        <w:spacing w:line="312" w:lineRule="auto"/>
        <w:jc w:val="both"/>
        <w:rPr>
          <w:rFonts w:eastAsia="TradeGothic" w:cs="Arial"/>
          <w:sz w:val="22"/>
          <w:szCs w:val="22"/>
        </w:rPr>
      </w:pPr>
      <w:r>
        <w:rPr>
          <w:sz w:val="22"/>
          <w:szCs w:val="22"/>
        </w:rPr>
        <w:t>Phone +49 82 85 88 – 12 3 01</w:t>
      </w:r>
    </w:p>
    <w:p w14:paraId="01B0168A" w14:textId="77777777" w:rsidR="004340F1" w:rsidRPr="00A714B5" w:rsidRDefault="004340F1" w:rsidP="004340F1">
      <w:pPr>
        <w:spacing w:line="312" w:lineRule="auto"/>
        <w:jc w:val="both"/>
        <w:rPr>
          <w:rFonts w:eastAsia="TradeGothic" w:cs="Arial"/>
          <w:sz w:val="22"/>
          <w:szCs w:val="22"/>
        </w:rPr>
      </w:pPr>
      <w:r>
        <w:rPr>
          <w:sz w:val="22"/>
          <w:szCs w:val="22"/>
        </w:rPr>
        <w:t>Fax +49 82 85 88 – 12 2 84</w:t>
      </w:r>
    </w:p>
    <w:p w14:paraId="5B5D545E" w14:textId="77777777" w:rsidR="004340F1" w:rsidRPr="00A714B5" w:rsidRDefault="004340F1" w:rsidP="004340F1">
      <w:pPr>
        <w:spacing w:line="312" w:lineRule="auto"/>
        <w:jc w:val="both"/>
        <w:rPr>
          <w:rFonts w:eastAsia="TradeGothic" w:cs="Arial"/>
          <w:sz w:val="22"/>
          <w:szCs w:val="22"/>
        </w:rPr>
      </w:pPr>
      <w:r>
        <w:rPr>
          <w:sz w:val="22"/>
          <w:szCs w:val="22"/>
        </w:rPr>
        <w:t>patrick.wanner@koegel.com</w:t>
      </w:r>
    </w:p>
    <w:p w14:paraId="267A88BF" w14:textId="77777777" w:rsidR="004340F1" w:rsidRPr="00A714B5" w:rsidRDefault="004340F1" w:rsidP="004340F1">
      <w:pPr>
        <w:spacing w:line="312" w:lineRule="auto"/>
        <w:jc w:val="both"/>
        <w:rPr>
          <w:rFonts w:eastAsia="TradeGothic" w:cs="Arial"/>
          <w:sz w:val="22"/>
          <w:szCs w:val="22"/>
        </w:rPr>
      </w:pPr>
    </w:p>
    <w:p w14:paraId="45DCD5C3" w14:textId="11295327" w:rsidR="004340F1" w:rsidRPr="00A714B5" w:rsidRDefault="004340F1" w:rsidP="004340F1">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w:t>
      </w:r>
      <w:bookmarkStart w:id="1" w:name="_GoBack"/>
      <w:bookmarkEnd w:id="1"/>
      <w:r>
        <w:rPr>
          <w:sz w:val="22"/>
          <w:szCs w:val="22"/>
        </w:rPr>
        <w:t xml:space="preserve">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w:t>
      </w:r>
      <w:proofErr w:type="spellStart"/>
      <w:r w:rsidR="000E016C">
        <w:rPr>
          <w:sz w:val="22"/>
          <w:szCs w:val="22"/>
        </w:rPr>
        <w:t>Kampen</w:t>
      </w:r>
      <w:proofErr w:type="spellEnd"/>
      <w:r>
        <w:rPr>
          <w:sz w:val="22"/>
          <w:szCs w:val="22"/>
        </w:rPr>
        <w:t xml:space="preserve"> (Netherlands) and Moscow (Russia). </w:t>
      </w:r>
    </w:p>
    <w:p w14:paraId="44017387" w14:textId="77777777" w:rsidR="004340F1" w:rsidRPr="00957874" w:rsidRDefault="004340F1" w:rsidP="004340F1">
      <w:pPr>
        <w:spacing w:line="360" w:lineRule="auto"/>
        <w:jc w:val="both"/>
        <w:rPr>
          <w:rFonts w:cs="Arial"/>
          <w:sz w:val="22"/>
          <w:szCs w:val="22"/>
        </w:rPr>
      </w:pPr>
      <w:r>
        <w:rPr>
          <w:sz w:val="22"/>
          <w:szCs w:val="22"/>
        </w:rPr>
        <w:t>www.koegel.com</w:t>
      </w:r>
    </w:p>
    <w:p w14:paraId="06B9EC25" w14:textId="77777777" w:rsidR="00D973BC" w:rsidRPr="00957874" w:rsidRDefault="00D973BC" w:rsidP="004340F1">
      <w:pPr>
        <w:spacing w:line="360" w:lineRule="auto"/>
        <w:jc w:val="both"/>
        <w:rPr>
          <w:rFonts w:cs="Arial"/>
          <w:sz w:val="22"/>
          <w:szCs w:val="22"/>
        </w:rPr>
      </w:pPr>
    </w:p>
    <w:sectPr w:rsidR="00D973BC"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13DE5" w14:textId="77777777" w:rsidR="0051250B" w:rsidRDefault="0051250B">
      <w:r>
        <w:separator/>
      </w:r>
    </w:p>
  </w:endnote>
  <w:endnote w:type="continuationSeparator" w:id="0">
    <w:p w14:paraId="633974FE" w14:textId="77777777" w:rsidR="0051250B" w:rsidRDefault="0051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1F11" w14:textId="77777777" w:rsidR="00E37084" w:rsidRDefault="00E3708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1338DAB" w14:textId="77777777" w:rsidR="00E37084" w:rsidRDefault="00E37084"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33AEB" w14:textId="18B1D3EB" w:rsidR="00E37084" w:rsidRDefault="00E3708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B36685">
      <w:rPr>
        <w:rStyle w:val="Seitenzahl"/>
      </w:rPr>
      <w:t>4</w:t>
    </w:r>
    <w:r>
      <w:rPr>
        <w:rStyle w:val="Seitenzahl"/>
      </w:rPr>
      <w:fldChar w:fldCharType="end"/>
    </w:r>
  </w:p>
  <w:p w14:paraId="22B84EAC" w14:textId="77777777" w:rsidR="00E37084" w:rsidRDefault="00E37084"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257DA" w14:textId="77777777" w:rsidR="0094351F" w:rsidRDefault="009435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94982" w14:textId="77777777" w:rsidR="0051250B" w:rsidRDefault="0051250B">
      <w:r>
        <w:separator/>
      </w:r>
    </w:p>
  </w:footnote>
  <w:footnote w:type="continuationSeparator" w:id="0">
    <w:p w14:paraId="2424EC28" w14:textId="77777777" w:rsidR="0051250B" w:rsidRDefault="00512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18761" w14:textId="77777777" w:rsidR="0094351F" w:rsidRDefault="0094351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FC8D" w14:textId="77777777" w:rsidR="00E37084" w:rsidRDefault="00E37084" w:rsidP="00426502">
    <w:pPr>
      <w:pStyle w:val="Kopfzeile"/>
      <w:rPr>
        <w:rFonts w:cs="Arial"/>
        <w:color w:val="003366"/>
        <w:sz w:val="17"/>
        <w:szCs w:val="17"/>
      </w:rPr>
    </w:pPr>
    <w:r>
      <w:rPr>
        <w:noProof/>
        <w:color w:val="003366"/>
        <w:sz w:val="17"/>
        <w:szCs w:val="17"/>
      </w:rPr>
      <w:drawing>
        <wp:anchor distT="0" distB="0" distL="114300" distR="114300" simplePos="0" relativeHeight="251657728" behindDoc="1" locked="0" layoutInCell="1" allowOverlap="1" wp14:anchorId="5181428A" wp14:editId="66E288CA">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418065" w14:textId="77777777" w:rsidR="00E37084" w:rsidRDefault="00E37084" w:rsidP="00426502">
    <w:pPr>
      <w:pStyle w:val="Kopfzeile"/>
      <w:rPr>
        <w:rFonts w:cs="Arial"/>
        <w:color w:val="003366"/>
        <w:sz w:val="17"/>
        <w:szCs w:val="17"/>
      </w:rPr>
    </w:pPr>
  </w:p>
  <w:p w14:paraId="75E76DFE" w14:textId="77777777" w:rsidR="00E37084" w:rsidRDefault="00E37084" w:rsidP="00426502">
    <w:pPr>
      <w:pStyle w:val="Kopfzeile"/>
      <w:rPr>
        <w:rFonts w:cs="Arial"/>
        <w:color w:val="003366"/>
        <w:sz w:val="17"/>
        <w:szCs w:val="17"/>
      </w:rPr>
    </w:pPr>
  </w:p>
  <w:p w14:paraId="4A73982B" w14:textId="77777777" w:rsidR="00E37084" w:rsidRDefault="00E37084" w:rsidP="00426502">
    <w:pPr>
      <w:pStyle w:val="Kopfzeile"/>
      <w:rPr>
        <w:rFonts w:cs="Arial"/>
        <w:color w:val="003366"/>
        <w:sz w:val="17"/>
        <w:szCs w:val="17"/>
      </w:rPr>
    </w:pPr>
  </w:p>
  <w:p w14:paraId="4FA17CDE" w14:textId="77777777" w:rsidR="00E37084" w:rsidRDefault="00E37084" w:rsidP="00426502">
    <w:pPr>
      <w:pStyle w:val="Kopfzeile"/>
      <w:rPr>
        <w:rFonts w:cs="Arial"/>
        <w:color w:val="003366"/>
        <w:sz w:val="17"/>
        <w:szCs w:val="17"/>
      </w:rPr>
    </w:pPr>
  </w:p>
  <w:p w14:paraId="014022ED" w14:textId="77777777" w:rsidR="00E37084" w:rsidRDefault="00E37084" w:rsidP="00426502">
    <w:pPr>
      <w:pStyle w:val="Kopfzeile"/>
    </w:pPr>
    <w:r>
      <w:rPr>
        <w:color w:val="003366"/>
        <w:sz w:val="32"/>
        <w:szCs w:val="32"/>
      </w:rPr>
      <w:t>Press release</w:t>
    </w:r>
  </w:p>
  <w:p w14:paraId="14887C26" w14:textId="77777777" w:rsidR="00E37084" w:rsidRDefault="000E016C">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30D67" w14:textId="77777777" w:rsidR="0094351F" w:rsidRDefault="0094351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7F33"/>
    <w:multiLevelType w:val="hybridMultilevel"/>
    <w:tmpl w:val="4AAE8808"/>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10BF7"/>
    <w:multiLevelType w:val="hybridMultilevel"/>
    <w:tmpl w:val="641C11B2"/>
    <w:lvl w:ilvl="0" w:tplc="20FCADD6">
      <w:start w:val="1"/>
      <w:numFmt w:val="bullet"/>
      <w:lvlText w:val=""/>
      <w:lvlJc w:val="left"/>
      <w:pPr>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1"/>
  </w:num>
  <w:num w:numId="7">
    <w:abstractNumId w:val="7"/>
  </w:num>
  <w:num w:numId="8">
    <w:abstractNumId w:val="10"/>
  </w:num>
  <w:num w:numId="9">
    <w:abstractNumId w:val="34"/>
  </w:num>
  <w:num w:numId="10">
    <w:abstractNumId w:val="13"/>
  </w:num>
  <w:num w:numId="11">
    <w:abstractNumId w:val="2"/>
  </w:num>
  <w:num w:numId="12">
    <w:abstractNumId w:val="32"/>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1"/>
  </w:num>
  <w:num w:numId="23">
    <w:abstractNumId w:val="26"/>
  </w:num>
  <w:num w:numId="24">
    <w:abstractNumId w:val="16"/>
  </w:num>
  <w:num w:numId="25">
    <w:abstractNumId w:val="36"/>
  </w:num>
  <w:num w:numId="26">
    <w:abstractNumId w:val="20"/>
  </w:num>
  <w:num w:numId="27">
    <w:abstractNumId w:val="18"/>
  </w:num>
  <w:num w:numId="28">
    <w:abstractNumId w:val="35"/>
  </w:num>
  <w:num w:numId="29">
    <w:abstractNumId w:val="33"/>
  </w:num>
  <w:num w:numId="30">
    <w:abstractNumId w:val="5"/>
  </w:num>
  <w:num w:numId="31">
    <w:abstractNumId w:val="25"/>
  </w:num>
  <w:num w:numId="32">
    <w:abstractNumId w:val="11"/>
  </w:num>
  <w:num w:numId="33">
    <w:abstractNumId w:val="12"/>
  </w:num>
  <w:num w:numId="34">
    <w:abstractNumId w:val="37"/>
  </w:num>
  <w:num w:numId="35">
    <w:abstractNumId w:val="22"/>
  </w:num>
  <w:num w:numId="36">
    <w:abstractNumId w:val="30"/>
  </w:num>
  <w:num w:numId="37">
    <w:abstractNumId w:val="1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E5"/>
    <w:rsid w:val="00014087"/>
    <w:rsid w:val="00015669"/>
    <w:rsid w:val="00015AEB"/>
    <w:rsid w:val="00016EAD"/>
    <w:rsid w:val="000234C9"/>
    <w:rsid w:val="000267A7"/>
    <w:rsid w:val="00027503"/>
    <w:rsid w:val="000310DB"/>
    <w:rsid w:val="0003351C"/>
    <w:rsid w:val="0003415B"/>
    <w:rsid w:val="000359FE"/>
    <w:rsid w:val="00041712"/>
    <w:rsid w:val="00043EB5"/>
    <w:rsid w:val="00044BE2"/>
    <w:rsid w:val="00044D1A"/>
    <w:rsid w:val="00044F5E"/>
    <w:rsid w:val="00045405"/>
    <w:rsid w:val="00047394"/>
    <w:rsid w:val="00050312"/>
    <w:rsid w:val="00052DDA"/>
    <w:rsid w:val="0005629D"/>
    <w:rsid w:val="0005761D"/>
    <w:rsid w:val="00057D0C"/>
    <w:rsid w:val="00057D64"/>
    <w:rsid w:val="00060B2C"/>
    <w:rsid w:val="000663D1"/>
    <w:rsid w:val="00071400"/>
    <w:rsid w:val="000715A8"/>
    <w:rsid w:val="00076A8C"/>
    <w:rsid w:val="000774B9"/>
    <w:rsid w:val="00084B0F"/>
    <w:rsid w:val="00085C5E"/>
    <w:rsid w:val="0008767E"/>
    <w:rsid w:val="000904E0"/>
    <w:rsid w:val="00097A6A"/>
    <w:rsid w:val="000A1EB9"/>
    <w:rsid w:val="000A503E"/>
    <w:rsid w:val="000A6F7D"/>
    <w:rsid w:val="000B180E"/>
    <w:rsid w:val="000B73F1"/>
    <w:rsid w:val="000C093B"/>
    <w:rsid w:val="000C470D"/>
    <w:rsid w:val="000D0620"/>
    <w:rsid w:val="000D17DA"/>
    <w:rsid w:val="000D2091"/>
    <w:rsid w:val="000D2834"/>
    <w:rsid w:val="000D2C9A"/>
    <w:rsid w:val="000D3B6A"/>
    <w:rsid w:val="000D65F7"/>
    <w:rsid w:val="000E016C"/>
    <w:rsid w:val="000E16DF"/>
    <w:rsid w:val="000E289C"/>
    <w:rsid w:val="000E5480"/>
    <w:rsid w:val="000E6185"/>
    <w:rsid w:val="000E7019"/>
    <w:rsid w:val="000F18E7"/>
    <w:rsid w:val="000F59EC"/>
    <w:rsid w:val="000F5F6C"/>
    <w:rsid w:val="00100E51"/>
    <w:rsid w:val="00102D93"/>
    <w:rsid w:val="0010521E"/>
    <w:rsid w:val="00105279"/>
    <w:rsid w:val="00112595"/>
    <w:rsid w:val="001129E5"/>
    <w:rsid w:val="00114CA1"/>
    <w:rsid w:val="0011547E"/>
    <w:rsid w:val="001175F2"/>
    <w:rsid w:val="00117F58"/>
    <w:rsid w:val="00126F53"/>
    <w:rsid w:val="0012709E"/>
    <w:rsid w:val="00130540"/>
    <w:rsid w:val="00130D09"/>
    <w:rsid w:val="00130E4B"/>
    <w:rsid w:val="001321F1"/>
    <w:rsid w:val="0013285A"/>
    <w:rsid w:val="001350B4"/>
    <w:rsid w:val="00135BD7"/>
    <w:rsid w:val="00136BC9"/>
    <w:rsid w:val="00136F04"/>
    <w:rsid w:val="00136F9D"/>
    <w:rsid w:val="00141A85"/>
    <w:rsid w:val="00143CF0"/>
    <w:rsid w:val="0014746F"/>
    <w:rsid w:val="00151CD2"/>
    <w:rsid w:val="0015282C"/>
    <w:rsid w:val="001540C7"/>
    <w:rsid w:val="00155613"/>
    <w:rsid w:val="00164C0E"/>
    <w:rsid w:val="00170C6B"/>
    <w:rsid w:val="00174603"/>
    <w:rsid w:val="00182CF2"/>
    <w:rsid w:val="001835C7"/>
    <w:rsid w:val="00183E6C"/>
    <w:rsid w:val="001866A5"/>
    <w:rsid w:val="00187641"/>
    <w:rsid w:val="00193D94"/>
    <w:rsid w:val="00195013"/>
    <w:rsid w:val="00195CFC"/>
    <w:rsid w:val="001973BC"/>
    <w:rsid w:val="00197957"/>
    <w:rsid w:val="00197FD0"/>
    <w:rsid w:val="001A0666"/>
    <w:rsid w:val="001A0C7C"/>
    <w:rsid w:val="001A15BB"/>
    <w:rsid w:val="001A3165"/>
    <w:rsid w:val="001A504E"/>
    <w:rsid w:val="001A5348"/>
    <w:rsid w:val="001A739B"/>
    <w:rsid w:val="001B4190"/>
    <w:rsid w:val="001B503D"/>
    <w:rsid w:val="001B53C2"/>
    <w:rsid w:val="001C003B"/>
    <w:rsid w:val="001C29CA"/>
    <w:rsid w:val="001C5046"/>
    <w:rsid w:val="001C73DA"/>
    <w:rsid w:val="001D465B"/>
    <w:rsid w:val="001D6535"/>
    <w:rsid w:val="001E09B5"/>
    <w:rsid w:val="001E3F8A"/>
    <w:rsid w:val="001E5F7E"/>
    <w:rsid w:val="001F1D3A"/>
    <w:rsid w:val="001F3556"/>
    <w:rsid w:val="0020177A"/>
    <w:rsid w:val="00202A31"/>
    <w:rsid w:val="00202FA9"/>
    <w:rsid w:val="00203680"/>
    <w:rsid w:val="0020439C"/>
    <w:rsid w:val="00205225"/>
    <w:rsid w:val="002056CA"/>
    <w:rsid w:val="002077A0"/>
    <w:rsid w:val="002206AF"/>
    <w:rsid w:val="00220AEC"/>
    <w:rsid w:val="002241DA"/>
    <w:rsid w:val="002257FD"/>
    <w:rsid w:val="00225FCE"/>
    <w:rsid w:val="00231A8E"/>
    <w:rsid w:val="00232A0C"/>
    <w:rsid w:val="002358CE"/>
    <w:rsid w:val="00241CEA"/>
    <w:rsid w:val="00245BA2"/>
    <w:rsid w:val="00251D3C"/>
    <w:rsid w:val="00252588"/>
    <w:rsid w:val="002540E3"/>
    <w:rsid w:val="00254691"/>
    <w:rsid w:val="00257E8C"/>
    <w:rsid w:val="0026213B"/>
    <w:rsid w:val="00265EFA"/>
    <w:rsid w:val="00271697"/>
    <w:rsid w:val="00275A97"/>
    <w:rsid w:val="00285663"/>
    <w:rsid w:val="00291171"/>
    <w:rsid w:val="002918A2"/>
    <w:rsid w:val="0029655C"/>
    <w:rsid w:val="002A1A63"/>
    <w:rsid w:val="002A21E1"/>
    <w:rsid w:val="002A339E"/>
    <w:rsid w:val="002A346B"/>
    <w:rsid w:val="002A55D8"/>
    <w:rsid w:val="002B261B"/>
    <w:rsid w:val="002B3B3E"/>
    <w:rsid w:val="002B49D5"/>
    <w:rsid w:val="002C7685"/>
    <w:rsid w:val="002D198E"/>
    <w:rsid w:val="002D20ED"/>
    <w:rsid w:val="002D369C"/>
    <w:rsid w:val="002D4C2E"/>
    <w:rsid w:val="002D78A1"/>
    <w:rsid w:val="002D7B63"/>
    <w:rsid w:val="002E46F9"/>
    <w:rsid w:val="002E4FFE"/>
    <w:rsid w:val="002E5CE5"/>
    <w:rsid w:val="002F3870"/>
    <w:rsid w:val="002F440F"/>
    <w:rsid w:val="002F6F49"/>
    <w:rsid w:val="002F6F9F"/>
    <w:rsid w:val="00300D9E"/>
    <w:rsid w:val="00302B74"/>
    <w:rsid w:val="003056F1"/>
    <w:rsid w:val="00305C19"/>
    <w:rsid w:val="0030748C"/>
    <w:rsid w:val="00313871"/>
    <w:rsid w:val="0031416F"/>
    <w:rsid w:val="00314965"/>
    <w:rsid w:val="00315E00"/>
    <w:rsid w:val="00321D38"/>
    <w:rsid w:val="003240B8"/>
    <w:rsid w:val="0033115C"/>
    <w:rsid w:val="00331709"/>
    <w:rsid w:val="00335B5D"/>
    <w:rsid w:val="00340323"/>
    <w:rsid w:val="00340C69"/>
    <w:rsid w:val="0034150E"/>
    <w:rsid w:val="00342E61"/>
    <w:rsid w:val="00344404"/>
    <w:rsid w:val="00345B84"/>
    <w:rsid w:val="00347063"/>
    <w:rsid w:val="00347497"/>
    <w:rsid w:val="00361B40"/>
    <w:rsid w:val="00361FC7"/>
    <w:rsid w:val="003623C3"/>
    <w:rsid w:val="003625A5"/>
    <w:rsid w:val="00372E5E"/>
    <w:rsid w:val="00375506"/>
    <w:rsid w:val="003773B7"/>
    <w:rsid w:val="0038350D"/>
    <w:rsid w:val="003835DA"/>
    <w:rsid w:val="00383ADF"/>
    <w:rsid w:val="00384FE2"/>
    <w:rsid w:val="00386A97"/>
    <w:rsid w:val="003878AD"/>
    <w:rsid w:val="00387EA4"/>
    <w:rsid w:val="00390304"/>
    <w:rsid w:val="0039032E"/>
    <w:rsid w:val="00392397"/>
    <w:rsid w:val="00392A61"/>
    <w:rsid w:val="003932AF"/>
    <w:rsid w:val="00394611"/>
    <w:rsid w:val="0039482C"/>
    <w:rsid w:val="00396002"/>
    <w:rsid w:val="003A155D"/>
    <w:rsid w:val="003A1841"/>
    <w:rsid w:val="003A3B84"/>
    <w:rsid w:val="003A6F24"/>
    <w:rsid w:val="003A794E"/>
    <w:rsid w:val="003A7F1D"/>
    <w:rsid w:val="003B1F58"/>
    <w:rsid w:val="003B3DC0"/>
    <w:rsid w:val="003B57BE"/>
    <w:rsid w:val="003B79A7"/>
    <w:rsid w:val="003C18BA"/>
    <w:rsid w:val="003C2DE6"/>
    <w:rsid w:val="003C35BF"/>
    <w:rsid w:val="003C615A"/>
    <w:rsid w:val="003C6598"/>
    <w:rsid w:val="003C71D6"/>
    <w:rsid w:val="003C7A44"/>
    <w:rsid w:val="003D492D"/>
    <w:rsid w:val="003E5067"/>
    <w:rsid w:val="003E69C1"/>
    <w:rsid w:val="003E7D94"/>
    <w:rsid w:val="003F2B86"/>
    <w:rsid w:val="003F3997"/>
    <w:rsid w:val="003F5001"/>
    <w:rsid w:val="0040032D"/>
    <w:rsid w:val="00405566"/>
    <w:rsid w:val="004058DE"/>
    <w:rsid w:val="0040629E"/>
    <w:rsid w:val="00406C76"/>
    <w:rsid w:val="00406DCA"/>
    <w:rsid w:val="004072C1"/>
    <w:rsid w:val="004106BA"/>
    <w:rsid w:val="00412B46"/>
    <w:rsid w:val="00417D7A"/>
    <w:rsid w:val="0042160A"/>
    <w:rsid w:val="004244A7"/>
    <w:rsid w:val="00426502"/>
    <w:rsid w:val="004265F7"/>
    <w:rsid w:val="0042672D"/>
    <w:rsid w:val="004313F3"/>
    <w:rsid w:val="004340F1"/>
    <w:rsid w:val="00434199"/>
    <w:rsid w:val="00436711"/>
    <w:rsid w:val="00443707"/>
    <w:rsid w:val="00444DE5"/>
    <w:rsid w:val="004478FA"/>
    <w:rsid w:val="004536E5"/>
    <w:rsid w:val="0045648B"/>
    <w:rsid w:val="004570AB"/>
    <w:rsid w:val="004611B9"/>
    <w:rsid w:val="00461350"/>
    <w:rsid w:val="00464598"/>
    <w:rsid w:val="00465876"/>
    <w:rsid w:val="00470866"/>
    <w:rsid w:val="00473108"/>
    <w:rsid w:val="00475500"/>
    <w:rsid w:val="00477AF4"/>
    <w:rsid w:val="004805C9"/>
    <w:rsid w:val="004822AE"/>
    <w:rsid w:val="004828A6"/>
    <w:rsid w:val="00484C2D"/>
    <w:rsid w:val="00490163"/>
    <w:rsid w:val="00490D8C"/>
    <w:rsid w:val="00494080"/>
    <w:rsid w:val="00496A3D"/>
    <w:rsid w:val="00497DCC"/>
    <w:rsid w:val="004A1D38"/>
    <w:rsid w:val="004A22D3"/>
    <w:rsid w:val="004A3178"/>
    <w:rsid w:val="004A4437"/>
    <w:rsid w:val="004A4F55"/>
    <w:rsid w:val="004B2EA6"/>
    <w:rsid w:val="004B461E"/>
    <w:rsid w:val="004B4EE9"/>
    <w:rsid w:val="004B5307"/>
    <w:rsid w:val="004B6FD0"/>
    <w:rsid w:val="004C23F4"/>
    <w:rsid w:val="004C2C97"/>
    <w:rsid w:val="004C661D"/>
    <w:rsid w:val="004D37D9"/>
    <w:rsid w:val="004D4F44"/>
    <w:rsid w:val="004D7B69"/>
    <w:rsid w:val="004E1DD5"/>
    <w:rsid w:val="004E241E"/>
    <w:rsid w:val="004E6338"/>
    <w:rsid w:val="004E759F"/>
    <w:rsid w:val="004F3305"/>
    <w:rsid w:val="004F34EC"/>
    <w:rsid w:val="004F446A"/>
    <w:rsid w:val="004F59BB"/>
    <w:rsid w:val="005016C8"/>
    <w:rsid w:val="00501750"/>
    <w:rsid w:val="0050257B"/>
    <w:rsid w:val="00503BE3"/>
    <w:rsid w:val="005041B5"/>
    <w:rsid w:val="0050758E"/>
    <w:rsid w:val="0051132F"/>
    <w:rsid w:val="0051250B"/>
    <w:rsid w:val="00515409"/>
    <w:rsid w:val="00515E62"/>
    <w:rsid w:val="00515FC4"/>
    <w:rsid w:val="00516E6C"/>
    <w:rsid w:val="0052133D"/>
    <w:rsid w:val="00521D08"/>
    <w:rsid w:val="0052594B"/>
    <w:rsid w:val="00527E6F"/>
    <w:rsid w:val="005347E4"/>
    <w:rsid w:val="00535227"/>
    <w:rsid w:val="00535B5A"/>
    <w:rsid w:val="00547DC3"/>
    <w:rsid w:val="0055020E"/>
    <w:rsid w:val="0055495B"/>
    <w:rsid w:val="005550ED"/>
    <w:rsid w:val="005567E8"/>
    <w:rsid w:val="0055773C"/>
    <w:rsid w:val="0055790C"/>
    <w:rsid w:val="005608D0"/>
    <w:rsid w:val="00561882"/>
    <w:rsid w:val="00562A1F"/>
    <w:rsid w:val="00563785"/>
    <w:rsid w:val="00563B00"/>
    <w:rsid w:val="005659EC"/>
    <w:rsid w:val="0057170E"/>
    <w:rsid w:val="0057212C"/>
    <w:rsid w:val="0057225E"/>
    <w:rsid w:val="00574CF7"/>
    <w:rsid w:val="0057579F"/>
    <w:rsid w:val="00575D82"/>
    <w:rsid w:val="0057654B"/>
    <w:rsid w:val="0057669D"/>
    <w:rsid w:val="00576C32"/>
    <w:rsid w:val="005811F7"/>
    <w:rsid w:val="0058622C"/>
    <w:rsid w:val="005908CA"/>
    <w:rsid w:val="00593DF6"/>
    <w:rsid w:val="005A2CA7"/>
    <w:rsid w:val="005A6867"/>
    <w:rsid w:val="005A6BAF"/>
    <w:rsid w:val="005A7919"/>
    <w:rsid w:val="005B0AE4"/>
    <w:rsid w:val="005B1267"/>
    <w:rsid w:val="005B2E2B"/>
    <w:rsid w:val="005B402B"/>
    <w:rsid w:val="005B4B39"/>
    <w:rsid w:val="005C0036"/>
    <w:rsid w:val="005C074A"/>
    <w:rsid w:val="005C31C7"/>
    <w:rsid w:val="005D1F89"/>
    <w:rsid w:val="005D3ED1"/>
    <w:rsid w:val="005E2397"/>
    <w:rsid w:val="005E6BE9"/>
    <w:rsid w:val="005F6AD2"/>
    <w:rsid w:val="0060131E"/>
    <w:rsid w:val="006020F5"/>
    <w:rsid w:val="00602C36"/>
    <w:rsid w:val="006048DC"/>
    <w:rsid w:val="0060554C"/>
    <w:rsid w:val="00606786"/>
    <w:rsid w:val="00617C84"/>
    <w:rsid w:val="00620EF1"/>
    <w:rsid w:val="00621ED2"/>
    <w:rsid w:val="006235E6"/>
    <w:rsid w:val="006337F4"/>
    <w:rsid w:val="006360A6"/>
    <w:rsid w:val="00636669"/>
    <w:rsid w:val="00637EC5"/>
    <w:rsid w:val="00642477"/>
    <w:rsid w:val="006439F4"/>
    <w:rsid w:val="00645891"/>
    <w:rsid w:val="00646999"/>
    <w:rsid w:val="00650C4B"/>
    <w:rsid w:val="00650D6B"/>
    <w:rsid w:val="006522BB"/>
    <w:rsid w:val="00654D49"/>
    <w:rsid w:val="00655DD5"/>
    <w:rsid w:val="00660376"/>
    <w:rsid w:val="00660B0D"/>
    <w:rsid w:val="00660D45"/>
    <w:rsid w:val="00663B54"/>
    <w:rsid w:val="00665236"/>
    <w:rsid w:val="006663DD"/>
    <w:rsid w:val="00667391"/>
    <w:rsid w:val="00667740"/>
    <w:rsid w:val="00670627"/>
    <w:rsid w:val="00674890"/>
    <w:rsid w:val="006752B1"/>
    <w:rsid w:val="00677956"/>
    <w:rsid w:val="0068795B"/>
    <w:rsid w:val="006879B1"/>
    <w:rsid w:val="006910BF"/>
    <w:rsid w:val="006924F7"/>
    <w:rsid w:val="00695E56"/>
    <w:rsid w:val="006A0D18"/>
    <w:rsid w:val="006A386D"/>
    <w:rsid w:val="006A446D"/>
    <w:rsid w:val="006A55FA"/>
    <w:rsid w:val="006A614F"/>
    <w:rsid w:val="006A62CB"/>
    <w:rsid w:val="006B315A"/>
    <w:rsid w:val="006B41DF"/>
    <w:rsid w:val="006B5443"/>
    <w:rsid w:val="006B7068"/>
    <w:rsid w:val="006B7F21"/>
    <w:rsid w:val="006C0AD1"/>
    <w:rsid w:val="006C6D76"/>
    <w:rsid w:val="006D1C79"/>
    <w:rsid w:val="006D204C"/>
    <w:rsid w:val="006D20EB"/>
    <w:rsid w:val="006D387C"/>
    <w:rsid w:val="006D41CD"/>
    <w:rsid w:val="006D448E"/>
    <w:rsid w:val="006D4553"/>
    <w:rsid w:val="006D5B12"/>
    <w:rsid w:val="006D6076"/>
    <w:rsid w:val="006D6AB3"/>
    <w:rsid w:val="006E0453"/>
    <w:rsid w:val="006E1BFD"/>
    <w:rsid w:val="006E21ED"/>
    <w:rsid w:val="006E3540"/>
    <w:rsid w:val="006E3E75"/>
    <w:rsid w:val="006E5C03"/>
    <w:rsid w:val="006E7121"/>
    <w:rsid w:val="006F7419"/>
    <w:rsid w:val="006F78A5"/>
    <w:rsid w:val="00700104"/>
    <w:rsid w:val="00700FA1"/>
    <w:rsid w:val="00703B1D"/>
    <w:rsid w:val="00703E4B"/>
    <w:rsid w:val="00703E84"/>
    <w:rsid w:val="007067A7"/>
    <w:rsid w:val="0070714A"/>
    <w:rsid w:val="0071178D"/>
    <w:rsid w:val="00713FFD"/>
    <w:rsid w:val="00715979"/>
    <w:rsid w:val="00716732"/>
    <w:rsid w:val="00722612"/>
    <w:rsid w:val="007244D8"/>
    <w:rsid w:val="00724AB5"/>
    <w:rsid w:val="00726CFE"/>
    <w:rsid w:val="00732F01"/>
    <w:rsid w:val="0073310C"/>
    <w:rsid w:val="0073317D"/>
    <w:rsid w:val="00733760"/>
    <w:rsid w:val="00733CCD"/>
    <w:rsid w:val="007347C6"/>
    <w:rsid w:val="007465F8"/>
    <w:rsid w:val="00747E23"/>
    <w:rsid w:val="007513EB"/>
    <w:rsid w:val="00751B80"/>
    <w:rsid w:val="00752269"/>
    <w:rsid w:val="00753867"/>
    <w:rsid w:val="00754A6F"/>
    <w:rsid w:val="00755787"/>
    <w:rsid w:val="00755BA4"/>
    <w:rsid w:val="00761B3C"/>
    <w:rsid w:val="00762875"/>
    <w:rsid w:val="00767613"/>
    <w:rsid w:val="00767F55"/>
    <w:rsid w:val="00770D1D"/>
    <w:rsid w:val="007757A8"/>
    <w:rsid w:val="007816D7"/>
    <w:rsid w:val="0078213C"/>
    <w:rsid w:val="00783F79"/>
    <w:rsid w:val="00784CE0"/>
    <w:rsid w:val="00790E34"/>
    <w:rsid w:val="00795FF3"/>
    <w:rsid w:val="007A56D1"/>
    <w:rsid w:val="007A6E7A"/>
    <w:rsid w:val="007B01D7"/>
    <w:rsid w:val="007B1837"/>
    <w:rsid w:val="007B30AC"/>
    <w:rsid w:val="007C277F"/>
    <w:rsid w:val="007C2945"/>
    <w:rsid w:val="007C294D"/>
    <w:rsid w:val="007C5867"/>
    <w:rsid w:val="007C5EE2"/>
    <w:rsid w:val="007D0C50"/>
    <w:rsid w:val="007D14CD"/>
    <w:rsid w:val="007D5089"/>
    <w:rsid w:val="007D7B5F"/>
    <w:rsid w:val="007E090C"/>
    <w:rsid w:val="007E3684"/>
    <w:rsid w:val="007F0FB8"/>
    <w:rsid w:val="007F28F4"/>
    <w:rsid w:val="007F4657"/>
    <w:rsid w:val="008006F6"/>
    <w:rsid w:val="00802006"/>
    <w:rsid w:val="00802204"/>
    <w:rsid w:val="0080333B"/>
    <w:rsid w:val="00804E78"/>
    <w:rsid w:val="00804F5C"/>
    <w:rsid w:val="00805782"/>
    <w:rsid w:val="008129F2"/>
    <w:rsid w:val="008131A1"/>
    <w:rsid w:val="00813E00"/>
    <w:rsid w:val="00823B1A"/>
    <w:rsid w:val="0082459F"/>
    <w:rsid w:val="00824A2C"/>
    <w:rsid w:val="00825C94"/>
    <w:rsid w:val="00826767"/>
    <w:rsid w:val="008305C5"/>
    <w:rsid w:val="008323D4"/>
    <w:rsid w:val="008333DF"/>
    <w:rsid w:val="00834001"/>
    <w:rsid w:val="00836858"/>
    <w:rsid w:val="00842514"/>
    <w:rsid w:val="00842E82"/>
    <w:rsid w:val="00842F13"/>
    <w:rsid w:val="00843993"/>
    <w:rsid w:val="00843D75"/>
    <w:rsid w:val="00844386"/>
    <w:rsid w:val="00844424"/>
    <w:rsid w:val="00853FF7"/>
    <w:rsid w:val="008552CF"/>
    <w:rsid w:val="00863394"/>
    <w:rsid w:val="008650DE"/>
    <w:rsid w:val="00874B27"/>
    <w:rsid w:val="0087706C"/>
    <w:rsid w:val="008808F2"/>
    <w:rsid w:val="00880C04"/>
    <w:rsid w:val="00880F87"/>
    <w:rsid w:val="00883683"/>
    <w:rsid w:val="00884CB1"/>
    <w:rsid w:val="00885FDB"/>
    <w:rsid w:val="00886E7C"/>
    <w:rsid w:val="0088762E"/>
    <w:rsid w:val="00891A1B"/>
    <w:rsid w:val="00894032"/>
    <w:rsid w:val="00894B25"/>
    <w:rsid w:val="0089626C"/>
    <w:rsid w:val="008963A6"/>
    <w:rsid w:val="00896EFA"/>
    <w:rsid w:val="008A26D7"/>
    <w:rsid w:val="008A73AE"/>
    <w:rsid w:val="008B00CB"/>
    <w:rsid w:val="008C0460"/>
    <w:rsid w:val="008C22F5"/>
    <w:rsid w:val="008C30A9"/>
    <w:rsid w:val="008C4979"/>
    <w:rsid w:val="008C73A0"/>
    <w:rsid w:val="008C7E5F"/>
    <w:rsid w:val="008D0FD9"/>
    <w:rsid w:val="008D30BD"/>
    <w:rsid w:val="008D31B2"/>
    <w:rsid w:val="008D537D"/>
    <w:rsid w:val="008D7EFE"/>
    <w:rsid w:val="008E0061"/>
    <w:rsid w:val="008E084F"/>
    <w:rsid w:val="008E293C"/>
    <w:rsid w:val="008E3D14"/>
    <w:rsid w:val="008E422A"/>
    <w:rsid w:val="008E4CB9"/>
    <w:rsid w:val="008F3F7B"/>
    <w:rsid w:val="008F4E7B"/>
    <w:rsid w:val="008F5B48"/>
    <w:rsid w:val="008F7699"/>
    <w:rsid w:val="00903141"/>
    <w:rsid w:val="009049F6"/>
    <w:rsid w:val="00905376"/>
    <w:rsid w:val="00910D05"/>
    <w:rsid w:val="00911504"/>
    <w:rsid w:val="0092199B"/>
    <w:rsid w:val="00925AB6"/>
    <w:rsid w:val="00925B1B"/>
    <w:rsid w:val="0092624D"/>
    <w:rsid w:val="00927D91"/>
    <w:rsid w:val="009357D5"/>
    <w:rsid w:val="00937325"/>
    <w:rsid w:val="00942336"/>
    <w:rsid w:val="009432A6"/>
    <w:rsid w:val="0094351F"/>
    <w:rsid w:val="009447FB"/>
    <w:rsid w:val="00945F26"/>
    <w:rsid w:val="00946F71"/>
    <w:rsid w:val="00950602"/>
    <w:rsid w:val="00956386"/>
    <w:rsid w:val="00957091"/>
    <w:rsid w:val="00957874"/>
    <w:rsid w:val="00960283"/>
    <w:rsid w:val="00960DB5"/>
    <w:rsid w:val="00961267"/>
    <w:rsid w:val="00967DAA"/>
    <w:rsid w:val="00970EDD"/>
    <w:rsid w:val="0097140D"/>
    <w:rsid w:val="00976308"/>
    <w:rsid w:val="00980202"/>
    <w:rsid w:val="0098102A"/>
    <w:rsid w:val="00985BA3"/>
    <w:rsid w:val="00990231"/>
    <w:rsid w:val="009929C2"/>
    <w:rsid w:val="0099775C"/>
    <w:rsid w:val="009A1A35"/>
    <w:rsid w:val="009A60A8"/>
    <w:rsid w:val="009A7921"/>
    <w:rsid w:val="009A7C88"/>
    <w:rsid w:val="009B0C7B"/>
    <w:rsid w:val="009B4D55"/>
    <w:rsid w:val="009B6CC7"/>
    <w:rsid w:val="009B7B0D"/>
    <w:rsid w:val="009C3EFA"/>
    <w:rsid w:val="009C63AC"/>
    <w:rsid w:val="009C70BB"/>
    <w:rsid w:val="009D0830"/>
    <w:rsid w:val="009D0BFF"/>
    <w:rsid w:val="009D157E"/>
    <w:rsid w:val="009D2AB2"/>
    <w:rsid w:val="009D545E"/>
    <w:rsid w:val="009D6960"/>
    <w:rsid w:val="009D7BED"/>
    <w:rsid w:val="009D7FBE"/>
    <w:rsid w:val="009E2305"/>
    <w:rsid w:val="009E44B2"/>
    <w:rsid w:val="009E5B10"/>
    <w:rsid w:val="009E7094"/>
    <w:rsid w:val="009F1A3D"/>
    <w:rsid w:val="009F2100"/>
    <w:rsid w:val="009F48FB"/>
    <w:rsid w:val="009F7615"/>
    <w:rsid w:val="00A04624"/>
    <w:rsid w:val="00A06301"/>
    <w:rsid w:val="00A073C2"/>
    <w:rsid w:val="00A104A8"/>
    <w:rsid w:val="00A1089E"/>
    <w:rsid w:val="00A12161"/>
    <w:rsid w:val="00A20681"/>
    <w:rsid w:val="00A214E1"/>
    <w:rsid w:val="00A21B41"/>
    <w:rsid w:val="00A21C96"/>
    <w:rsid w:val="00A22FAB"/>
    <w:rsid w:val="00A234BD"/>
    <w:rsid w:val="00A234CC"/>
    <w:rsid w:val="00A24B34"/>
    <w:rsid w:val="00A27E21"/>
    <w:rsid w:val="00A31337"/>
    <w:rsid w:val="00A32E70"/>
    <w:rsid w:val="00A330F2"/>
    <w:rsid w:val="00A33D94"/>
    <w:rsid w:val="00A34B15"/>
    <w:rsid w:val="00A36AA1"/>
    <w:rsid w:val="00A415F1"/>
    <w:rsid w:val="00A46064"/>
    <w:rsid w:val="00A4703C"/>
    <w:rsid w:val="00A47311"/>
    <w:rsid w:val="00A500CF"/>
    <w:rsid w:val="00A5061C"/>
    <w:rsid w:val="00A546F4"/>
    <w:rsid w:val="00A636CD"/>
    <w:rsid w:val="00A6568B"/>
    <w:rsid w:val="00A65EE6"/>
    <w:rsid w:val="00A66E40"/>
    <w:rsid w:val="00A700F3"/>
    <w:rsid w:val="00A714B5"/>
    <w:rsid w:val="00A734D0"/>
    <w:rsid w:val="00A83958"/>
    <w:rsid w:val="00A83AF3"/>
    <w:rsid w:val="00A90AF4"/>
    <w:rsid w:val="00A91A45"/>
    <w:rsid w:val="00A933F9"/>
    <w:rsid w:val="00AA138F"/>
    <w:rsid w:val="00AA31B9"/>
    <w:rsid w:val="00AA458C"/>
    <w:rsid w:val="00AA4DB7"/>
    <w:rsid w:val="00AB2BD1"/>
    <w:rsid w:val="00AB35BC"/>
    <w:rsid w:val="00AB5BDE"/>
    <w:rsid w:val="00AB6141"/>
    <w:rsid w:val="00AC0CDE"/>
    <w:rsid w:val="00AC7C7A"/>
    <w:rsid w:val="00AD021C"/>
    <w:rsid w:val="00AD0EE4"/>
    <w:rsid w:val="00AD16BC"/>
    <w:rsid w:val="00AD3382"/>
    <w:rsid w:val="00AD4627"/>
    <w:rsid w:val="00AD5682"/>
    <w:rsid w:val="00AD6442"/>
    <w:rsid w:val="00AE0077"/>
    <w:rsid w:val="00AE0660"/>
    <w:rsid w:val="00AE3270"/>
    <w:rsid w:val="00AE378C"/>
    <w:rsid w:val="00AE62C1"/>
    <w:rsid w:val="00AF023E"/>
    <w:rsid w:val="00AF0B16"/>
    <w:rsid w:val="00AF2855"/>
    <w:rsid w:val="00AF2CE8"/>
    <w:rsid w:val="00AF524C"/>
    <w:rsid w:val="00AF617F"/>
    <w:rsid w:val="00AF6FCB"/>
    <w:rsid w:val="00AF7B6C"/>
    <w:rsid w:val="00B05D1E"/>
    <w:rsid w:val="00B05F63"/>
    <w:rsid w:val="00B05FA9"/>
    <w:rsid w:val="00B140C5"/>
    <w:rsid w:val="00B141A5"/>
    <w:rsid w:val="00B15652"/>
    <w:rsid w:val="00B171E5"/>
    <w:rsid w:val="00B20261"/>
    <w:rsid w:val="00B24274"/>
    <w:rsid w:val="00B24496"/>
    <w:rsid w:val="00B25C7B"/>
    <w:rsid w:val="00B27533"/>
    <w:rsid w:val="00B315E4"/>
    <w:rsid w:val="00B31A33"/>
    <w:rsid w:val="00B36685"/>
    <w:rsid w:val="00B378C1"/>
    <w:rsid w:val="00B405F7"/>
    <w:rsid w:val="00B41FD6"/>
    <w:rsid w:val="00B446E4"/>
    <w:rsid w:val="00B45889"/>
    <w:rsid w:val="00B45B1B"/>
    <w:rsid w:val="00B501FB"/>
    <w:rsid w:val="00B50E51"/>
    <w:rsid w:val="00B51B6B"/>
    <w:rsid w:val="00B56307"/>
    <w:rsid w:val="00B56AD1"/>
    <w:rsid w:val="00B60379"/>
    <w:rsid w:val="00B60402"/>
    <w:rsid w:val="00B61150"/>
    <w:rsid w:val="00B718E0"/>
    <w:rsid w:val="00B75356"/>
    <w:rsid w:val="00B842E5"/>
    <w:rsid w:val="00B855D5"/>
    <w:rsid w:val="00B901EB"/>
    <w:rsid w:val="00B931B6"/>
    <w:rsid w:val="00B93B11"/>
    <w:rsid w:val="00B94D30"/>
    <w:rsid w:val="00B95AD9"/>
    <w:rsid w:val="00B96254"/>
    <w:rsid w:val="00BB0753"/>
    <w:rsid w:val="00BB10E5"/>
    <w:rsid w:val="00BB113B"/>
    <w:rsid w:val="00BB48A5"/>
    <w:rsid w:val="00BC4053"/>
    <w:rsid w:val="00BC579B"/>
    <w:rsid w:val="00BC6575"/>
    <w:rsid w:val="00BD1DA2"/>
    <w:rsid w:val="00BD5CD7"/>
    <w:rsid w:val="00BD6EE0"/>
    <w:rsid w:val="00BE1472"/>
    <w:rsid w:val="00BE287A"/>
    <w:rsid w:val="00BE32CC"/>
    <w:rsid w:val="00BE5AD1"/>
    <w:rsid w:val="00BE67FA"/>
    <w:rsid w:val="00BE6D4A"/>
    <w:rsid w:val="00BF47D3"/>
    <w:rsid w:val="00BF75F8"/>
    <w:rsid w:val="00C01011"/>
    <w:rsid w:val="00C01813"/>
    <w:rsid w:val="00C0620C"/>
    <w:rsid w:val="00C066F1"/>
    <w:rsid w:val="00C106BE"/>
    <w:rsid w:val="00C10F94"/>
    <w:rsid w:val="00C1529E"/>
    <w:rsid w:val="00C15593"/>
    <w:rsid w:val="00C15AEA"/>
    <w:rsid w:val="00C16ED6"/>
    <w:rsid w:val="00C215E0"/>
    <w:rsid w:val="00C24EEC"/>
    <w:rsid w:val="00C313FB"/>
    <w:rsid w:val="00C3208B"/>
    <w:rsid w:val="00C363A5"/>
    <w:rsid w:val="00C368F6"/>
    <w:rsid w:val="00C41DF6"/>
    <w:rsid w:val="00C4203D"/>
    <w:rsid w:val="00C4247A"/>
    <w:rsid w:val="00C43B27"/>
    <w:rsid w:val="00C47401"/>
    <w:rsid w:val="00C5021B"/>
    <w:rsid w:val="00C50CB4"/>
    <w:rsid w:val="00C53730"/>
    <w:rsid w:val="00C567E1"/>
    <w:rsid w:val="00C5689B"/>
    <w:rsid w:val="00C57ED6"/>
    <w:rsid w:val="00C62878"/>
    <w:rsid w:val="00C62B5E"/>
    <w:rsid w:val="00C63275"/>
    <w:rsid w:val="00C6782E"/>
    <w:rsid w:val="00C678A2"/>
    <w:rsid w:val="00C70631"/>
    <w:rsid w:val="00C720CD"/>
    <w:rsid w:val="00C733EF"/>
    <w:rsid w:val="00C735D5"/>
    <w:rsid w:val="00C75258"/>
    <w:rsid w:val="00C75FC2"/>
    <w:rsid w:val="00C76545"/>
    <w:rsid w:val="00C82958"/>
    <w:rsid w:val="00C839E9"/>
    <w:rsid w:val="00C84D2A"/>
    <w:rsid w:val="00C86ADF"/>
    <w:rsid w:val="00C86F86"/>
    <w:rsid w:val="00C87820"/>
    <w:rsid w:val="00C9469A"/>
    <w:rsid w:val="00C951FA"/>
    <w:rsid w:val="00C972A9"/>
    <w:rsid w:val="00CA0214"/>
    <w:rsid w:val="00CA0227"/>
    <w:rsid w:val="00CA03C9"/>
    <w:rsid w:val="00CA06F7"/>
    <w:rsid w:val="00CA67B7"/>
    <w:rsid w:val="00CB293C"/>
    <w:rsid w:val="00CB2D9E"/>
    <w:rsid w:val="00CB3F62"/>
    <w:rsid w:val="00CB41DA"/>
    <w:rsid w:val="00CB4323"/>
    <w:rsid w:val="00CC00DF"/>
    <w:rsid w:val="00CC501B"/>
    <w:rsid w:val="00CC5EFE"/>
    <w:rsid w:val="00CC6ABD"/>
    <w:rsid w:val="00CD3030"/>
    <w:rsid w:val="00CD34B4"/>
    <w:rsid w:val="00CD46E0"/>
    <w:rsid w:val="00CE05F8"/>
    <w:rsid w:val="00CE096E"/>
    <w:rsid w:val="00CE0CE5"/>
    <w:rsid w:val="00CE2A5C"/>
    <w:rsid w:val="00CE4A41"/>
    <w:rsid w:val="00CE5B9E"/>
    <w:rsid w:val="00CE644E"/>
    <w:rsid w:val="00CE7FBB"/>
    <w:rsid w:val="00CF3473"/>
    <w:rsid w:val="00CF7072"/>
    <w:rsid w:val="00CF782F"/>
    <w:rsid w:val="00D01739"/>
    <w:rsid w:val="00D0590E"/>
    <w:rsid w:val="00D14709"/>
    <w:rsid w:val="00D168F7"/>
    <w:rsid w:val="00D17E21"/>
    <w:rsid w:val="00D2175F"/>
    <w:rsid w:val="00D2376D"/>
    <w:rsid w:val="00D26019"/>
    <w:rsid w:val="00D26732"/>
    <w:rsid w:val="00D2693D"/>
    <w:rsid w:val="00D3448C"/>
    <w:rsid w:val="00D370D7"/>
    <w:rsid w:val="00D50257"/>
    <w:rsid w:val="00D55C86"/>
    <w:rsid w:val="00D568E8"/>
    <w:rsid w:val="00D61DDF"/>
    <w:rsid w:val="00D64120"/>
    <w:rsid w:val="00D64DAD"/>
    <w:rsid w:val="00D65BDB"/>
    <w:rsid w:val="00D67504"/>
    <w:rsid w:val="00D737CF"/>
    <w:rsid w:val="00D74C1C"/>
    <w:rsid w:val="00D75D16"/>
    <w:rsid w:val="00D75E08"/>
    <w:rsid w:val="00D7630E"/>
    <w:rsid w:val="00D8032A"/>
    <w:rsid w:val="00D80637"/>
    <w:rsid w:val="00D8338C"/>
    <w:rsid w:val="00D844F0"/>
    <w:rsid w:val="00D84BDA"/>
    <w:rsid w:val="00D84FF1"/>
    <w:rsid w:val="00D857CC"/>
    <w:rsid w:val="00D913CA"/>
    <w:rsid w:val="00D92A22"/>
    <w:rsid w:val="00D92D61"/>
    <w:rsid w:val="00D959CB"/>
    <w:rsid w:val="00D973BC"/>
    <w:rsid w:val="00D97ED1"/>
    <w:rsid w:val="00DA405C"/>
    <w:rsid w:val="00DA54B6"/>
    <w:rsid w:val="00DA5A39"/>
    <w:rsid w:val="00DA6A82"/>
    <w:rsid w:val="00DA6DB7"/>
    <w:rsid w:val="00DB0355"/>
    <w:rsid w:val="00DB0399"/>
    <w:rsid w:val="00DB2C7A"/>
    <w:rsid w:val="00DB34B5"/>
    <w:rsid w:val="00DB7D3C"/>
    <w:rsid w:val="00DC4411"/>
    <w:rsid w:val="00DC6D67"/>
    <w:rsid w:val="00DD1839"/>
    <w:rsid w:val="00DD1DE6"/>
    <w:rsid w:val="00DD68BC"/>
    <w:rsid w:val="00DD69F4"/>
    <w:rsid w:val="00DD71F9"/>
    <w:rsid w:val="00DD787C"/>
    <w:rsid w:val="00DD7919"/>
    <w:rsid w:val="00DD7A04"/>
    <w:rsid w:val="00DE2C5E"/>
    <w:rsid w:val="00DE69C7"/>
    <w:rsid w:val="00DF6AEA"/>
    <w:rsid w:val="00DF6F38"/>
    <w:rsid w:val="00DF73C7"/>
    <w:rsid w:val="00E00AC1"/>
    <w:rsid w:val="00E01521"/>
    <w:rsid w:val="00E05620"/>
    <w:rsid w:val="00E1457F"/>
    <w:rsid w:val="00E16AF5"/>
    <w:rsid w:val="00E20584"/>
    <w:rsid w:val="00E23091"/>
    <w:rsid w:val="00E239C3"/>
    <w:rsid w:val="00E24605"/>
    <w:rsid w:val="00E2727E"/>
    <w:rsid w:val="00E32653"/>
    <w:rsid w:val="00E32DD3"/>
    <w:rsid w:val="00E36A5D"/>
    <w:rsid w:val="00E37084"/>
    <w:rsid w:val="00E41187"/>
    <w:rsid w:val="00E427BC"/>
    <w:rsid w:val="00E44C51"/>
    <w:rsid w:val="00E45689"/>
    <w:rsid w:val="00E47B79"/>
    <w:rsid w:val="00E50BB8"/>
    <w:rsid w:val="00E52123"/>
    <w:rsid w:val="00E53EB6"/>
    <w:rsid w:val="00E5482B"/>
    <w:rsid w:val="00E55A16"/>
    <w:rsid w:val="00E574CB"/>
    <w:rsid w:val="00E61427"/>
    <w:rsid w:val="00E6320D"/>
    <w:rsid w:val="00E6342C"/>
    <w:rsid w:val="00E63B2A"/>
    <w:rsid w:val="00E65056"/>
    <w:rsid w:val="00E660DD"/>
    <w:rsid w:val="00E666DB"/>
    <w:rsid w:val="00E72C29"/>
    <w:rsid w:val="00E763A3"/>
    <w:rsid w:val="00E832B1"/>
    <w:rsid w:val="00E86A4F"/>
    <w:rsid w:val="00E86D9B"/>
    <w:rsid w:val="00E90901"/>
    <w:rsid w:val="00E938C9"/>
    <w:rsid w:val="00E9569A"/>
    <w:rsid w:val="00E967BE"/>
    <w:rsid w:val="00EA09E2"/>
    <w:rsid w:val="00EA434A"/>
    <w:rsid w:val="00EB0D45"/>
    <w:rsid w:val="00EB363A"/>
    <w:rsid w:val="00EC0708"/>
    <w:rsid w:val="00EC0D68"/>
    <w:rsid w:val="00EC0DE7"/>
    <w:rsid w:val="00EC2D6D"/>
    <w:rsid w:val="00EC3BFE"/>
    <w:rsid w:val="00EC52CD"/>
    <w:rsid w:val="00EC7319"/>
    <w:rsid w:val="00ED02D0"/>
    <w:rsid w:val="00ED4277"/>
    <w:rsid w:val="00ED437D"/>
    <w:rsid w:val="00ED4F94"/>
    <w:rsid w:val="00ED6247"/>
    <w:rsid w:val="00ED64FF"/>
    <w:rsid w:val="00EE704D"/>
    <w:rsid w:val="00EF2002"/>
    <w:rsid w:val="00EF7FE6"/>
    <w:rsid w:val="00F011F9"/>
    <w:rsid w:val="00F22625"/>
    <w:rsid w:val="00F2375B"/>
    <w:rsid w:val="00F25722"/>
    <w:rsid w:val="00F275DF"/>
    <w:rsid w:val="00F3664A"/>
    <w:rsid w:val="00F37A9D"/>
    <w:rsid w:val="00F4191C"/>
    <w:rsid w:val="00F41C26"/>
    <w:rsid w:val="00F4456D"/>
    <w:rsid w:val="00F44D0C"/>
    <w:rsid w:val="00F463C7"/>
    <w:rsid w:val="00F4664D"/>
    <w:rsid w:val="00F51F87"/>
    <w:rsid w:val="00F6126B"/>
    <w:rsid w:val="00F61533"/>
    <w:rsid w:val="00F632B0"/>
    <w:rsid w:val="00F63FA0"/>
    <w:rsid w:val="00F65E4D"/>
    <w:rsid w:val="00F66DE9"/>
    <w:rsid w:val="00F704E3"/>
    <w:rsid w:val="00F704EE"/>
    <w:rsid w:val="00F70C33"/>
    <w:rsid w:val="00F72B43"/>
    <w:rsid w:val="00F73A22"/>
    <w:rsid w:val="00F8703B"/>
    <w:rsid w:val="00F90378"/>
    <w:rsid w:val="00F9077D"/>
    <w:rsid w:val="00F92F89"/>
    <w:rsid w:val="00F93A86"/>
    <w:rsid w:val="00F94DA1"/>
    <w:rsid w:val="00FA0E0B"/>
    <w:rsid w:val="00FA6944"/>
    <w:rsid w:val="00FB075F"/>
    <w:rsid w:val="00FB174B"/>
    <w:rsid w:val="00FB3EEC"/>
    <w:rsid w:val="00FB406E"/>
    <w:rsid w:val="00FB576F"/>
    <w:rsid w:val="00FB60AE"/>
    <w:rsid w:val="00FB7CE2"/>
    <w:rsid w:val="00FC1370"/>
    <w:rsid w:val="00FC18E8"/>
    <w:rsid w:val="00FC32F9"/>
    <w:rsid w:val="00FC3DDB"/>
    <w:rsid w:val="00FD052C"/>
    <w:rsid w:val="00FD2A99"/>
    <w:rsid w:val="00FE0174"/>
    <w:rsid w:val="00FE420E"/>
    <w:rsid w:val="00FE6D08"/>
    <w:rsid w:val="00FF2A4E"/>
    <w:rsid w:val="00FF3289"/>
    <w:rsid w:val="00FF4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7FCFEA"/>
  <w15:docId w15:val="{09FCA822-06E3-4DAF-BABE-B52BC042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Listenabsatz">
    <w:name w:val="List Paragraph"/>
    <w:basedOn w:val="Standard"/>
    <w:uiPriority w:val="34"/>
    <w:qFormat/>
    <w:rsid w:val="00663B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5444">
      <w:bodyDiv w:val="1"/>
      <w:marLeft w:val="0"/>
      <w:marRight w:val="0"/>
      <w:marTop w:val="0"/>
      <w:marBottom w:val="0"/>
      <w:divBdr>
        <w:top w:val="none" w:sz="0" w:space="0" w:color="auto"/>
        <w:left w:val="none" w:sz="0" w:space="0" w:color="auto"/>
        <w:bottom w:val="none" w:sz="0" w:space="0" w:color="auto"/>
        <w:right w:val="none" w:sz="0" w:space="0" w:color="auto"/>
      </w:divBdr>
    </w:div>
    <w:div w:id="169955611">
      <w:bodyDiv w:val="1"/>
      <w:marLeft w:val="0"/>
      <w:marRight w:val="0"/>
      <w:marTop w:val="0"/>
      <w:marBottom w:val="0"/>
      <w:divBdr>
        <w:top w:val="none" w:sz="0" w:space="0" w:color="auto"/>
        <w:left w:val="none" w:sz="0" w:space="0" w:color="auto"/>
        <w:bottom w:val="none" w:sz="0" w:space="0" w:color="auto"/>
        <w:right w:val="none" w:sz="0" w:space="0" w:color="auto"/>
      </w:divBdr>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98310">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89006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1C554-C65E-4199-B160-423C0410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1089</Words>
  <Characters>5976</Characters>
  <Application>Microsoft Office Word</Application>
  <DocSecurity>4</DocSecurity>
  <Lines>49</Lines>
  <Paragraphs>14</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7051</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Patrick Wanner</dc:creator>
  <cp:lastModifiedBy>Andreula Stefanie</cp:lastModifiedBy>
  <cp:revision>2</cp:revision>
  <cp:lastPrinted>2014-10-07T07:32:00Z</cp:lastPrinted>
  <dcterms:created xsi:type="dcterms:W3CDTF">2019-05-17T18:02:00Z</dcterms:created>
  <dcterms:modified xsi:type="dcterms:W3CDTF">2019-05-17T18:02:00Z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