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43BA" w:rsidRPr="001962C2" w:rsidRDefault="009668CC" w:rsidP="008F5B48">
      <w:pPr>
        <w:spacing w:line="360" w:lineRule="auto"/>
      </w:pPr>
      <w:proofErr w:type="spellStart"/>
      <w:r>
        <w:rPr>
          <w:b/>
          <w:sz w:val="32"/>
          <w:szCs w:val="32"/>
        </w:rPr>
        <w:t>Kögel</w:t>
      </w:r>
      <w:proofErr w:type="spellEnd"/>
      <w:r>
        <w:rPr>
          <w:b/>
          <w:sz w:val="32"/>
          <w:szCs w:val="32"/>
        </w:rPr>
        <w:t xml:space="preserve"> at </w:t>
      </w:r>
      <w:proofErr w:type="spellStart"/>
      <w:r>
        <w:rPr>
          <w:b/>
          <w:sz w:val="32"/>
          <w:szCs w:val="32"/>
        </w:rPr>
        <w:t>Nufam</w:t>
      </w:r>
      <w:proofErr w:type="spellEnd"/>
      <w:r>
        <w:rPr>
          <w:b/>
          <w:sz w:val="32"/>
          <w:szCs w:val="32"/>
        </w:rPr>
        <w:t xml:space="preserve"> 2019 with intensive KTT campaign </w:t>
      </w:r>
    </w:p>
    <w:p w:rsidR="00326C99" w:rsidRPr="00D26732" w:rsidRDefault="00326C99" w:rsidP="008F5B48">
      <w:pPr>
        <w:spacing w:line="360" w:lineRule="auto"/>
        <w:rPr>
          <w:rFonts w:cs="Arial"/>
          <w:b/>
        </w:rPr>
      </w:pPr>
    </w:p>
    <w:p w:rsidR="00D950D7" w:rsidRDefault="008F5B48" w:rsidP="006D204C">
      <w:pPr>
        <w:spacing w:after="120" w:line="360" w:lineRule="auto"/>
        <w:jc w:val="both"/>
        <w:rPr>
          <w:rFonts w:cs="Arial"/>
          <w:b/>
          <w:szCs w:val="24"/>
        </w:rPr>
      </w:pPr>
      <w:proofErr w:type="spellStart"/>
      <w:r>
        <w:rPr>
          <w:b/>
          <w:szCs w:val="24"/>
        </w:rPr>
        <w:t>Burtenbach</w:t>
      </w:r>
      <w:proofErr w:type="spellEnd"/>
      <w:r>
        <w:rPr>
          <w:b/>
          <w:szCs w:val="24"/>
        </w:rPr>
        <w:t xml:space="preserve">, </w:t>
      </w:r>
      <w:r w:rsidR="00344156">
        <w:rPr>
          <w:b/>
          <w:szCs w:val="24"/>
        </w:rPr>
        <w:t>21</w:t>
      </w:r>
      <w:r>
        <w:rPr>
          <w:b/>
          <w:szCs w:val="24"/>
        </w:rPr>
        <w:t xml:space="preserve"> August 2019</w:t>
      </w:r>
    </w:p>
    <w:p w:rsidR="00326C99" w:rsidRPr="00D26732" w:rsidRDefault="00326C99" w:rsidP="006D204C">
      <w:pPr>
        <w:spacing w:after="120" w:line="360" w:lineRule="auto"/>
        <w:jc w:val="both"/>
        <w:rPr>
          <w:rFonts w:cs="Arial"/>
          <w:b/>
          <w:szCs w:val="24"/>
        </w:rPr>
      </w:pPr>
    </w:p>
    <w:p w:rsidR="009D1756" w:rsidRDefault="000A28EC" w:rsidP="00767D81">
      <w:pPr>
        <w:numPr>
          <w:ilvl w:val="0"/>
          <w:numId w:val="36"/>
        </w:numPr>
        <w:spacing w:line="360" w:lineRule="auto"/>
        <w:rPr>
          <w:rFonts w:cs="Arial"/>
          <w:b/>
          <w:szCs w:val="24"/>
        </w:rPr>
      </w:pPr>
      <w:proofErr w:type="spellStart"/>
      <w:r>
        <w:rPr>
          <w:b/>
          <w:szCs w:val="24"/>
        </w:rPr>
        <w:t>Kögel</w:t>
      </w:r>
      <w:proofErr w:type="spellEnd"/>
      <w:r>
        <w:rPr>
          <w:b/>
          <w:szCs w:val="24"/>
        </w:rPr>
        <w:t xml:space="preserve"> Trucker Trailer and </w:t>
      </w:r>
      <w:proofErr w:type="spellStart"/>
      <w:r>
        <w:rPr>
          <w:b/>
          <w:szCs w:val="24"/>
        </w:rPr>
        <w:t>Kögel</w:t>
      </w:r>
      <w:proofErr w:type="spellEnd"/>
      <w:r>
        <w:rPr>
          <w:b/>
          <w:szCs w:val="24"/>
        </w:rPr>
        <w:t xml:space="preserve"> Trucker Tipper at Stand A211 in Hall 2</w:t>
      </w:r>
    </w:p>
    <w:p w:rsidR="009668CC" w:rsidRPr="004A67A5" w:rsidRDefault="009668CC" w:rsidP="00767D81">
      <w:pPr>
        <w:numPr>
          <w:ilvl w:val="0"/>
          <w:numId w:val="36"/>
        </w:numPr>
        <w:spacing w:line="360" w:lineRule="auto"/>
        <w:rPr>
          <w:rFonts w:cs="Arial"/>
          <w:b/>
          <w:szCs w:val="24"/>
        </w:rPr>
      </w:pPr>
      <w:proofErr w:type="spellStart"/>
      <w:r>
        <w:rPr>
          <w:b/>
          <w:szCs w:val="24"/>
        </w:rPr>
        <w:t>Kögel</w:t>
      </w:r>
      <w:proofErr w:type="spellEnd"/>
      <w:r>
        <w:rPr>
          <w:b/>
          <w:szCs w:val="24"/>
        </w:rPr>
        <w:t xml:space="preserve"> Cool – </w:t>
      </w:r>
      <w:proofErr w:type="spellStart"/>
      <w:r>
        <w:rPr>
          <w:b/>
          <w:szCs w:val="24"/>
        </w:rPr>
        <w:t>PurFerro</w:t>
      </w:r>
      <w:proofErr w:type="spellEnd"/>
      <w:r>
        <w:rPr>
          <w:b/>
          <w:szCs w:val="24"/>
        </w:rPr>
        <w:t xml:space="preserve"> quality and </w:t>
      </w:r>
      <w:proofErr w:type="spellStart"/>
      <w:r>
        <w:rPr>
          <w:b/>
          <w:szCs w:val="24"/>
        </w:rPr>
        <w:t>Kögel</w:t>
      </w:r>
      <w:proofErr w:type="spellEnd"/>
      <w:r>
        <w:rPr>
          <w:b/>
          <w:szCs w:val="24"/>
        </w:rPr>
        <w:t xml:space="preserve"> Black Edition will be exhibited outside</w:t>
      </w:r>
    </w:p>
    <w:p w:rsidR="00D04391" w:rsidRPr="00E1053E" w:rsidRDefault="00D04391" w:rsidP="00D04391">
      <w:pPr>
        <w:spacing w:line="360" w:lineRule="auto"/>
        <w:rPr>
          <w:rFonts w:cs="Arial"/>
          <w:b/>
          <w:szCs w:val="24"/>
        </w:rPr>
      </w:pPr>
    </w:p>
    <w:p w:rsidR="007573CB" w:rsidRDefault="007573CB" w:rsidP="000A2124">
      <w:pPr>
        <w:spacing w:line="360" w:lineRule="auto"/>
        <w:jc w:val="both"/>
        <w:rPr>
          <w:rFonts w:eastAsia="TradeGothic" w:cs="Arial"/>
          <w:b/>
          <w:szCs w:val="24"/>
        </w:rPr>
      </w:pPr>
      <w:r>
        <w:rPr>
          <w:b/>
          <w:szCs w:val="24"/>
        </w:rPr>
        <w:t xml:space="preserve">At this year's </w:t>
      </w:r>
      <w:proofErr w:type="spellStart"/>
      <w:r>
        <w:rPr>
          <w:b/>
          <w:szCs w:val="24"/>
        </w:rPr>
        <w:t>Nufam</w:t>
      </w:r>
      <w:proofErr w:type="spellEnd"/>
      <w:r>
        <w:rPr>
          <w:b/>
          <w:szCs w:val="24"/>
        </w:rPr>
        <w:t xml:space="preserve">, which takes place from 26 to 29 September 2019, </w:t>
      </w:r>
      <w:proofErr w:type="spellStart"/>
      <w:r>
        <w:rPr>
          <w:b/>
          <w:szCs w:val="24"/>
        </w:rPr>
        <w:t>Kögel</w:t>
      </w:r>
      <w:proofErr w:type="spellEnd"/>
      <w:r>
        <w:rPr>
          <w:b/>
          <w:szCs w:val="24"/>
        </w:rPr>
        <w:t xml:space="preserve"> will be presenting a total of four trailers. At Stand A211 in Hall 2, visitors will be able to view two trailers that have been specially adapted in line with the requirements of </w:t>
      </w:r>
      <w:r>
        <w:rPr>
          <w:b/>
          <w:szCs w:val="24"/>
          <w:shd w:val="clear" w:color="auto" w:fill="FFFFFF"/>
        </w:rPr>
        <w:t>drivers</w:t>
      </w:r>
      <w:r>
        <w:rPr>
          <w:b/>
          <w:szCs w:val="24"/>
        </w:rPr>
        <w:t xml:space="preserve">. Outside Hall 2, visitors can also take a closer look at the premium refrigerated box </w:t>
      </w:r>
      <w:proofErr w:type="spellStart"/>
      <w:r>
        <w:rPr>
          <w:b/>
          <w:szCs w:val="24"/>
        </w:rPr>
        <w:t>Kögel</w:t>
      </w:r>
      <w:proofErr w:type="spellEnd"/>
      <w:r>
        <w:rPr>
          <w:b/>
          <w:szCs w:val="24"/>
        </w:rPr>
        <w:t xml:space="preserve"> Cool – </w:t>
      </w:r>
      <w:proofErr w:type="spellStart"/>
      <w:r>
        <w:rPr>
          <w:b/>
          <w:szCs w:val="24"/>
        </w:rPr>
        <w:t>PurFerro</w:t>
      </w:r>
      <w:proofErr w:type="spellEnd"/>
      <w:r>
        <w:rPr>
          <w:b/>
          <w:szCs w:val="24"/>
        </w:rPr>
        <w:t xml:space="preserve"> quality and a </w:t>
      </w:r>
      <w:proofErr w:type="spellStart"/>
      <w:r>
        <w:rPr>
          <w:b/>
          <w:szCs w:val="24"/>
        </w:rPr>
        <w:t>Kögel</w:t>
      </w:r>
      <w:proofErr w:type="spellEnd"/>
      <w:r>
        <w:rPr>
          <w:b/>
          <w:szCs w:val="24"/>
        </w:rPr>
        <w:t xml:space="preserve"> Cargo in the limited Black Edition 2019. </w:t>
      </w:r>
    </w:p>
    <w:p w:rsidR="002E06EC" w:rsidRDefault="002E06EC" w:rsidP="000A2124">
      <w:pPr>
        <w:spacing w:line="360" w:lineRule="auto"/>
        <w:jc w:val="both"/>
        <w:rPr>
          <w:rFonts w:cs="Arial"/>
          <w:b/>
          <w:szCs w:val="24"/>
        </w:rPr>
      </w:pPr>
    </w:p>
    <w:p w:rsidR="006D04D2" w:rsidRDefault="00036934" w:rsidP="006D04D2">
      <w:pPr>
        <w:spacing w:line="360" w:lineRule="auto"/>
        <w:jc w:val="both"/>
        <w:rPr>
          <w:rFonts w:cs="Arial"/>
        </w:rPr>
      </w:pPr>
      <w:r>
        <w:rPr>
          <w:b/>
        </w:rPr>
        <w:t xml:space="preserve">At </w:t>
      </w:r>
      <w:proofErr w:type="spellStart"/>
      <w:r>
        <w:rPr>
          <w:b/>
        </w:rPr>
        <w:t>Kögel</w:t>
      </w:r>
      <w:proofErr w:type="spellEnd"/>
      <w:r>
        <w:rPr>
          <w:b/>
        </w:rPr>
        <w:t xml:space="preserve"> Stand A211 in Hall 2: The </w:t>
      </w:r>
      <w:proofErr w:type="spellStart"/>
      <w:r>
        <w:rPr>
          <w:b/>
        </w:rPr>
        <w:t>Kögel</w:t>
      </w:r>
      <w:proofErr w:type="spellEnd"/>
      <w:r>
        <w:rPr>
          <w:b/>
        </w:rPr>
        <w:t xml:space="preserve"> Trucker Trailer (KTT) and the </w:t>
      </w:r>
      <w:proofErr w:type="spellStart"/>
      <w:r>
        <w:rPr>
          <w:b/>
        </w:rPr>
        <w:t>Kögel</w:t>
      </w:r>
      <w:proofErr w:type="spellEnd"/>
      <w:r>
        <w:rPr>
          <w:b/>
        </w:rPr>
        <w:t xml:space="preserve"> Trucker Tipper (KTT)</w:t>
      </w:r>
    </w:p>
    <w:p w:rsidR="00122FE9" w:rsidRPr="0070236A" w:rsidRDefault="00036934" w:rsidP="00A61225">
      <w:pPr>
        <w:spacing w:line="360" w:lineRule="auto"/>
        <w:jc w:val="both"/>
        <w:rPr>
          <w:rFonts w:cs="Arial"/>
        </w:rPr>
      </w:pPr>
      <w:r>
        <w:t xml:space="preserve">At its exhibition stand, </w:t>
      </w:r>
      <w:proofErr w:type="spellStart"/>
      <w:r>
        <w:t>Kögel</w:t>
      </w:r>
      <w:proofErr w:type="spellEnd"/>
      <w:r>
        <w:t xml:space="preserve"> will be using the two KTT models for the forwarding and construction industry to demonstrate the results of a questionnaire given to professional drivers at the Truck Grand Prix, the </w:t>
      </w:r>
      <w:proofErr w:type="spellStart"/>
      <w:r>
        <w:t>Wolfsmeile</w:t>
      </w:r>
      <w:proofErr w:type="spellEnd"/>
      <w:r>
        <w:t xml:space="preserve"> festival, and at motorway service stations. The questionnaire asked what makes the perfect trailer for truckers. For </w:t>
      </w:r>
      <w:proofErr w:type="spellStart"/>
      <w:r>
        <w:t>Nufam</w:t>
      </w:r>
      <w:proofErr w:type="spellEnd"/>
      <w:r>
        <w:t xml:space="preserve"> 2019, the exhibited </w:t>
      </w:r>
      <w:proofErr w:type="spellStart"/>
      <w:r>
        <w:t>Kögel</w:t>
      </w:r>
      <w:proofErr w:type="spellEnd"/>
      <w:r>
        <w:t xml:space="preserve"> Trucker Trailer, based on the payload-optimised and weight-optimised frame and body of the NOVUM-generation </w:t>
      </w:r>
      <w:proofErr w:type="spellStart"/>
      <w:r>
        <w:t>Kögel</w:t>
      </w:r>
      <w:proofErr w:type="spellEnd"/>
      <w:r>
        <w:t xml:space="preserve"> </w:t>
      </w:r>
      <w:proofErr w:type="spellStart"/>
      <w:r>
        <w:t>Light</w:t>
      </w:r>
      <w:r>
        <w:rPr>
          <w:vertAlign w:val="superscript"/>
        </w:rPr>
        <w:t>plus</w:t>
      </w:r>
      <w:proofErr w:type="spellEnd"/>
      <w:r>
        <w:t xml:space="preserve">, will be equipped with the </w:t>
      </w:r>
      <w:proofErr w:type="spellStart"/>
      <w:r>
        <w:t>Kögel</w:t>
      </w:r>
      <w:proofErr w:type="spellEnd"/>
      <w:r>
        <w:t xml:space="preserve"> </w:t>
      </w:r>
      <w:proofErr w:type="spellStart"/>
      <w:r>
        <w:t>FastSlider</w:t>
      </w:r>
      <w:proofErr w:type="spellEnd"/>
      <w:r>
        <w:t xml:space="preserve"> quick opening and closing system. In addition to responding to </w:t>
      </w:r>
      <w:r>
        <w:rPr>
          <w:shd w:val="clear" w:color="auto" w:fill="FFFFFF"/>
        </w:rPr>
        <w:t>driver</w:t>
      </w:r>
      <w:r>
        <w:t xml:space="preserve"> requirements for shorter loading times, </w:t>
      </w:r>
      <w:proofErr w:type="spellStart"/>
      <w:r>
        <w:t>Kögel</w:t>
      </w:r>
      <w:proofErr w:type="spellEnd"/>
      <w:r>
        <w:t xml:space="preserve"> has also made loading and unloading faster, simpler and safer. Many other optional helpful functions round off the NOVUM-</w:t>
      </w:r>
      <w:r>
        <w:lastRenderedPageBreak/>
        <w:t xml:space="preserve">generation trailer, which has been adapted in line with </w:t>
      </w:r>
      <w:r>
        <w:rPr>
          <w:shd w:val="clear" w:color="auto" w:fill="FFFFFF"/>
        </w:rPr>
        <w:t>driver</w:t>
      </w:r>
      <w:r>
        <w:t xml:space="preserve"> requirements.</w:t>
      </w:r>
    </w:p>
    <w:p w:rsidR="00036934" w:rsidRDefault="00331768" w:rsidP="00A61225">
      <w:pPr>
        <w:spacing w:line="360" w:lineRule="auto"/>
        <w:jc w:val="both"/>
        <w:rPr>
          <w:rFonts w:cs="Arial"/>
        </w:rPr>
      </w:pPr>
      <w:r>
        <w:t xml:space="preserve">Like the similarly named </w:t>
      </w:r>
      <w:proofErr w:type="spellStart"/>
      <w:r>
        <w:t>Kögel</w:t>
      </w:r>
      <w:proofErr w:type="spellEnd"/>
      <w:r>
        <w:t xml:space="preserve"> Trucker Trailer, the </w:t>
      </w:r>
      <w:proofErr w:type="spellStart"/>
      <w:r>
        <w:t>Kögel</w:t>
      </w:r>
      <w:proofErr w:type="spellEnd"/>
      <w:r>
        <w:t xml:space="preserve"> Trucker Tipper has been optimised in line with the requirements of </w:t>
      </w:r>
      <w:r>
        <w:rPr>
          <w:shd w:val="clear" w:color="auto" w:fill="FFFFFF"/>
        </w:rPr>
        <w:t>drivers</w:t>
      </w:r>
      <w:r>
        <w:t xml:space="preserve"> using custom equipment. A high degree of user-friendliness in day-to-day use and an increased payload are the main focal points of this tipper trailer. This KTT is based on the payload-optimised and weight-optimised frame, and a tipper trough made from a clever matrix material. The 3-axle tipper trailer with 24 m³ loading volume is the variant with a 4-mm-thick floor, made of tempered </w:t>
      </w:r>
      <w:proofErr w:type="spellStart"/>
      <w:r>
        <w:t>Hardox</w:t>
      </w:r>
      <w:proofErr w:type="spellEnd"/>
      <w:r>
        <w:t xml:space="preserve"> 450 steel, side walls made of a highly wear-resistant, 5-mm-thick aluminium sheet, and a back wall made from the same highly resistant material with a thickness of 7 mm. </w:t>
      </w:r>
    </w:p>
    <w:p w:rsidR="00036934" w:rsidRDefault="00036934" w:rsidP="00A61225">
      <w:pPr>
        <w:spacing w:line="360" w:lineRule="auto"/>
        <w:jc w:val="both"/>
        <w:rPr>
          <w:rFonts w:cs="Arial"/>
        </w:rPr>
      </w:pPr>
    </w:p>
    <w:p w:rsidR="00150EB6" w:rsidRPr="00150EB6" w:rsidRDefault="00150EB6" w:rsidP="00A61225">
      <w:pPr>
        <w:spacing w:line="360" w:lineRule="auto"/>
        <w:jc w:val="both"/>
        <w:rPr>
          <w:rFonts w:cs="Arial"/>
          <w:b/>
        </w:rPr>
      </w:pPr>
      <w:r>
        <w:rPr>
          <w:b/>
        </w:rPr>
        <w:t xml:space="preserve">Outside Hall 2: The </w:t>
      </w:r>
      <w:proofErr w:type="spellStart"/>
      <w:r>
        <w:rPr>
          <w:b/>
        </w:rPr>
        <w:t>Kögel</w:t>
      </w:r>
      <w:proofErr w:type="spellEnd"/>
      <w:r>
        <w:rPr>
          <w:b/>
        </w:rPr>
        <w:t xml:space="preserve"> Cool – </w:t>
      </w:r>
      <w:proofErr w:type="spellStart"/>
      <w:r>
        <w:rPr>
          <w:b/>
        </w:rPr>
        <w:t>PurFerro</w:t>
      </w:r>
      <w:proofErr w:type="spellEnd"/>
      <w:r>
        <w:rPr>
          <w:b/>
        </w:rPr>
        <w:t xml:space="preserve"> quality and the </w:t>
      </w:r>
      <w:proofErr w:type="spellStart"/>
      <w:r>
        <w:rPr>
          <w:b/>
        </w:rPr>
        <w:t>Kögel</w:t>
      </w:r>
      <w:proofErr w:type="spellEnd"/>
      <w:r>
        <w:rPr>
          <w:b/>
        </w:rPr>
        <w:t xml:space="preserve"> Cargo Black Edition 2019</w:t>
      </w:r>
    </w:p>
    <w:p w:rsidR="00A61225" w:rsidRDefault="00150EB6" w:rsidP="00A61225">
      <w:pPr>
        <w:spacing w:line="360" w:lineRule="auto"/>
        <w:jc w:val="both"/>
        <w:rPr>
          <w:rFonts w:cs="Arial"/>
        </w:rPr>
      </w:pPr>
      <w:r>
        <w:t xml:space="preserve">Outside, visitors will be able to view the </w:t>
      </w:r>
      <w:proofErr w:type="spellStart"/>
      <w:r>
        <w:t>Kögel</w:t>
      </w:r>
      <w:proofErr w:type="spellEnd"/>
      <w:r>
        <w:t xml:space="preserve"> Cool – </w:t>
      </w:r>
      <w:proofErr w:type="spellStart"/>
      <w:r>
        <w:t>PurFerro</w:t>
      </w:r>
      <w:proofErr w:type="spellEnd"/>
      <w:r>
        <w:t xml:space="preserve"> quality exhibit, a refrigerated box trailer adapted in line with the special market requirements for the transport of fresh goods, frozen goods and pharmaceutical products. Thanks to a broad range of special equipment options, the trailer offers a high degree of customisation to specific customer requirements. </w:t>
      </w:r>
    </w:p>
    <w:p w:rsidR="007C717F" w:rsidRDefault="003F7447" w:rsidP="00A61225">
      <w:pPr>
        <w:spacing w:line="360" w:lineRule="auto"/>
        <w:jc w:val="both"/>
        <w:rPr>
          <w:rFonts w:cs="Arial"/>
        </w:rPr>
      </w:pPr>
      <w:r>
        <w:t xml:space="preserve">A further special eye-catcher at the fair is the limited Black Edition 2019 of the NOVUM-generation </w:t>
      </w:r>
      <w:proofErr w:type="spellStart"/>
      <w:r>
        <w:t>Kögel</w:t>
      </w:r>
      <w:proofErr w:type="spellEnd"/>
      <w:r>
        <w:t xml:space="preserve"> Cargo. Number </w:t>
      </w:r>
      <w:r w:rsidR="00F077AD">
        <w:t>95</w:t>
      </w:r>
      <w:bookmarkStart w:id="0" w:name="_GoBack"/>
      <w:bookmarkEnd w:id="0"/>
      <w:r>
        <w:t xml:space="preserve"> of a total of 100 Black Edition trailers, it has impressively extensive equipment, as well as striking black elements such as the tarpaulins, lamp holders and roof frill. Its equipment includes a lift axle, aluminium rims, a 24-place and 8-place pallet storage box, interior lighting, flashing side marker lights and much more. </w:t>
      </w:r>
    </w:p>
    <w:p w:rsidR="005B1089" w:rsidRDefault="005B1089" w:rsidP="00362006">
      <w:pPr>
        <w:spacing w:line="360" w:lineRule="auto"/>
        <w:jc w:val="both"/>
        <w:rPr>
          <w:rFonts w:cs="Arial"/>
        </w:rPr>
      </w:pPr>
    </w:p>
    <w:p w:rsidR="008F5B48" w:rsidRDefault="0007623E" w:rsidP="008F5B48">
      <w:pPr>
        <w:spacing w:line="360" w:lineRule="auto"/>
        <w:jc w:val="both"/>
        <w:rPr>
          <w:rFonts w:cs="Arial"/>
          <w:szCs w:val="24"/>
        </w:rPr>
      </w:pPr>
      <w:r>
        <w:t xml:space="preserve">Photo: The </w:t>
      </w:r>
      <w:proofErr w:type="spellStart"/>
      <w:r>
        <w:t>Kögel</w:t>
      </w:r>
      <w:proofErr w:type="spellEnd"/>
      <w:r>
        <w:t xml:space="preserve"> </w:t>
      </w:r>
      <w:proofErr w:type="spellStart"/>
      <w:r>
        <w:t>Nufam</w:t>
      </w:r>
      <w:proofErr w:type="spellEnd"/>
      <w:r>
        <w:t xml:space="preserve"> highlights</w:t>
      </w:r>
    </w:p>
    <w:p w:rsidR="00753265" w:rsidRPr="00D26732" w:rsidRDefault="00753265" w:rsidP="008F5B48">
      <w:pPr>
        <w:spacing w:line="360" w:lineRule="auto"/>
        <w:jc w:val="both"/>
        <w:rPr>
          <w:rFonts w:cs="Arial"/>
        </w:rPr>
      </w:pPr>
    </w:p>
    <w:p w:rsidR="00A50171" w:rsidRPr="00757266" w:rsidRDefault="00A50171" w:rsidP="00A50171">
      <w:pPr>
        <w:spacing w:line="360" w:lineRule="auto"/>
        <w:jc w:val="both"/>
        <w:rPr>
          <w:rFonts w:cs="Arial"/>
          <w:b/>
          <w:sz w:val="22"/>
          <w:szCs w:val="22"/>
        </w:rPr>
      </w:pPr>
      <w:r>
        <w:rPr>
          <w:b/>
          <w:sz w:val="22"/>
          <w:szCs w:val="22"/>
        </w:rPr>
        <w:t xml:space="preserve">Your contact for further questions regarding this press release: </w:t>
      </w:r>
    </w:p>
    <w:p w:rsidR="00A50171" w:rsidRPr="00757266" w:rsidRDefault="00A50171" w:rsidP="00A50171">
      <w:pPr>
        <w:spacing w:line="312" w:lineRule="auto"/>
        <w:jc w:val="both"/>
        <w:rPr>
          <w:rFonts w:eastAsia="TradeGothic" w:cs="Arial"/>
          <w:sz w:val="22"/>
          <w:szCs w:val="22"/>
        </w:rPr>
      </w:pPr>
    </w:p>
    <w:p w:rsidR="00A50171" w:rsidRPr="00757266" w:rsidRDefault="00A50171" w:rsidP="00A50171">
      <w:pPr>
        <w:spacing w:line="312" w:lineRule="auto"/>
        <w:jc w:val="both"/>
        <w:rPr>
          <w:rFonts w:eastAsia="TradeGothic" w:cs="Arial"/>
          <w:sz w:val="22"/>
          <w:szCs w:val="22"/>
        </w:rPr>
      </w:pPr>
      <w:r>
        <w:rPr>
          <w:sz w:val="22"/>
          <w:szCs w:val="22"/>
        </w:rPr>
        <w:t>Patrick Wanner</w:t>
      </w:r>
    </w:p>
    <w:p w:rsidR="00A50171" w:rsidRPr="00757266" w:rsidRDefault="00A50171" w:rsidP="00A50171">
      <w:pPr>
        <w:spacing w:line="312" w:lineRule="auto"/>
        <w:jc w:val="both"/>
        <w:rPr>
          <w:rFonts w:eastAsia="TradeGothic" w:cs="Arial"/>
          <w:sz w:val="22"/>
          <w:szCs w:val="22"/>
        </w:rPr>
      </w:pPr>
      <w:r>
        <w:rPr>
          <w:sz w:val="22"/>
          <w:szCs w:val="22"/>
        </w:rPr>
        <w:t>Head of Public Relations</w:t>
      </w:r>
    </w:p>
    <w:p w:rsidR="00A50171" w:rsidRPr="00757266" w:rsidRDefault="00A50171" w:rsidP="00A50171">
      <w:pPr>
        <w:spacing w:line="312" w:lineRule="auto"/>
        <w:jc w:val="both"/>
        <w:rPr>
          <w:rFonts w:eastAsia="TradeGothic" w:cs="Arial"/>
          <w:sz w:val="22"/>
          <w:szCs w:val="22"/>
        </w:rPr>
      </w:pPr>
      <w:r>
        <w:rPr>
          <w:sz w:val="22"/>
          <w:szCs w:val="22"/>
        </w:rPr>
        <w:t>Phone +49 82 85 88 – 12 3 01</w:t>
      </w:r>
    </w:p>
    <w:p w:rsidR="00A50171" w:rsidRPr="00757266" w:rsidRDefault="00A50171" w:rsidP="00A50171">
      <w:pPr>
        <w:spacing w:line="312" w:lineRule="auto"/>
        <w:jc w:val="both"/>
        <w:rPr>
          <w:rFonts w:eastAsia="TradeGothic" w:cs="Arial"/>
          <w:sz w:val="22"/>
          <w:szCs w:val="22"/>
        </w:rPr>
      </w:pPr>
      <w:r>
        <w:rPr>
          <w:sz w:val="22"/>
          <w:szCs w:val="22"/>
        </w:rPr>
        <w:t>Fax +49 82 85 88 – 12 2 84</w:t>
      </w:r>
    </w:p>
    <w:p w:rsidR="00A50171" w:rsidRPr="00757266" w:rsidRDefault="00A50171" w:rsidP="00A50171">
      <w:pPr>
        <w:spacing w:line="312" w:lineRule="auto"/>
        <w:jc w:val="both"/>
        <w:rPr>
          <w:rFonts w:eastAsia="TradeGothic" w:cs="Arial"/>
          <w:sz w:val="22"/>
          <w:szCs w:val="22"/>
        </w:rPr>
      </w:pPr>
      <w:r>
        <w:rPr>
          <w:sz w:val="22"/>
          <w:szCs w:val="22"/>
        </w:rPr>
        <w:t>patrick.wanner@koegel.com</w:t>
      </w:r>
    </w:p>
    <w:p w:rsidR="00A50171" w:rsidRPr="00757266" w:rsidRDefault="00A50171" w:rsidP="00A50171">
      <w:pPr>
        <w:spacing w:line="312" w:lineRule="auto"/>
        <w:jc w:val="both"/>
        <w:rPr>
          <w:rFonts w:eastAsia="TradeGothic" w:cs="Arial"/>
          <w:sz w:val="22"/>
          <w:szCs w:val="22"/>
        </w:rPr>
      </w:pPr>
    </w:p>
    <w:p w:rsidR="00A50171" w:rsidRPr="00757266" w:rsidRDefault="00A50171" w:rsidP="00A50171">
      <w:pPr>
        <w:spacing w:line="360" w:lineRule="auto"/>
        <w:jc w:val="both"/>
        <w:rPr>
          <w:rFonts w:cs="Arial"/>
          <w:sz w:val="22"/>
          <w:szCs w:val="22"/>
        </w:rPr>
      </w:pPr>
      <w:proofErr w:type="spellStart"/>
      <w:r>
        <w:rPr>
          <w:sz w:val="22"/>
          <w:szCs w:val="22"/>
        </w:rPr>
        <w:t>Kögel</w:t>
      </w:r>
      <w:proofErr w:type="spellEnd"/>
      <w:r>
        <w:rPr>
          <w:sz w:val="22"/>
          <w:szCs w:val="22"/>
        </w:rPr>
        <w:t xml:space="preserve"> is one of the leading trailer manufacturers in Europe. Since it was established in 1934, the company has manufactured more than 550,000 trailers. With its commercial vehicles and solutions for freight-forwarding companies and the construction industry, the company has been providing 'Made in Germany' engineering quality for more than 85 years. During this period, it has maintained its passion for transport and innovation, enabling it to offer proven, long-lasting added value to freight-forwarding companies. The company headquarters and main production facility of </w:t>
      </w:r>
      <w:proofErr w:type="spellStart"/>
      <w:r>
        <w:rPr>
          <w:sz w:val="22"/>
          <w:szCs w:val="22"/>
        </w:rPr>
        <w:t>Kögel</w:t>
      </w:r>
      <w:proofErr w:type="spellEnd"/>
      <w:r>
        <w:rPr>
          <w:sz w:val="22"/>
          <w:szCs w:val="22"/>
        </w:rPr>
        <w:t xml:space="preserve"> Trailer GmbH </w:t>
      </w:r>
      <w:proofErr w:type="gramStart"/>
      <w:r>
        <w:rPr>
          <w:sz w:val="22"/>
          <w:szCs w:val="22"/>
        </w:rPr>
        <w:t>are located in</w:t>
      </w:r>
      <w:proofErr w:type="gramEnd"/>
      <w:r>
        <w:rPr>
          <w:sz w:val="22"/>
          <w:szCs w:val="22"/>
        </w:rPr>
        <w:t xml:space="preserve"> the Bavarian town of </w:t>
      </w:r>
      <w:proofErr w:type="spellStart"/>
      <w:r>
        <w:rPr>
          <w:sz w:val="22"/>
          <w:szCs w:val="22"/>
        </w:rPr>
        <w:t>Burtenbach</w:t>
      </w:r>
      <w:proofErr w:type="spellEnd"/>
      <w:r>
        <w:rPr>
          <w:sz w:val="22"/>
          <w:szCs w:val="22"/>
        </w:rPr>
        <w:t xml:space="preserve">. </w:t>
      </w:r>
      <w:proofErr w:type="spellStart"/>
      <w:r>
        <w:rPr>
          <w:sz w:val="22"/>
          <w:szCs w:val="22"/>
        </w:rPr>
        <w:t>Kögel</w:t>
      </w:r>
      <w:proofErr w:type="spellEnd"/>
      <w:r>
        <w:rPr>
          <w:sz w:val="22"/>
          <w:szCs w:val="22"/>
        </w:rPr>
        <w:t xml:space="preserve"> also has factories and offices in Ulm (Germany), </w:t>
      </w:r>
      <w:proofErr w:type="spellStart"/>
      <w:r>
        <w:rPr>
          <w:sz w:val="22"/>
          <w:szCs w:val="22"/>
        </w:rPr>
        <w:t>Duingen</w:t>
      </w:r>
      <w:proofErr w:type="spellEnd"/>
      <w:r>
        <w:rPr>
          <w:sz w:val="22"/>
          <w:szCs w:val="22"/>
        </w:rPr>
        <w:t xml:space="preserve"> (Germany), </w:t>
      </w:r>
      <w:proofErr w:type="spellStart"/>
      <w:r>
        <w:rPr>
          <w:sz w:val="22"/>
          <w:szCs w:val="22"/>
        </w:rPr>
        <w:t>Chocen</w:t>
      </w:r>
      <w:proofErr w:type="spellEnd"/>
      <w:r>
        <w:rPr>
          <w:sz w:val="22"/>
          <w:szCs w:val="22"/>
        </w:rPr>
        <w:t xml:space="preserve"> (Czech Republic), Verona (Italy), </w:t>
      </w:r>
      <w:proofErr w:type="spellStart"/>
      <w:r>
        <w:rPr>
          <w:sz w:val="22"/>
          <w:szCs w:val="22"/>
        </w:rPr>
        <w:t>Kampen</w:t>
      </w:r>
      <w:proofErr w:type="spellEnd"/>
      <w:r>
        <w:rPr>
          <w:sz w:val="22"/>
          <w:szCs w:val="22"/>
        </w:rPr>
        <w:t xml:space="preserve"> (Netherlands) and Moscow (Russia). </w:t>
      </w:r>
    </w:p>
    <w:p w:rsidR="00A50171" w:rsidRPr="00957874" w:rsidRDefault="00A50171" w:rsidP="00A50171">
      <w:pPr>
        <w:spacing w:line="360" w:lineRule="auto"/>
        <w:jc w:val="both"/>
        <w:rPr>
          <w:rFonts w:cs="Arial"/>
          <w:sz w:val="22"/>
          <w:szCs w:val="22"/>
        </w:rPr>
      </w:pPr>
      <w:r>
        <w:rPr>
          <w:sz w:val="22"/>
          <w:szCs w:val="22"/>
        </w:rPr>
        <w:t>www.koegel.com</w:t>
      </w:r>
    </w:p>
    <w:sectPr w:rsidR="00A50171" w:rsidRPr="00957874"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197" w:rsidRDefault="00EF4197">
      <w:r>
        <w:separator/>
      </w:r>
    </w:p>
  </w:endnote>
  <w:endnote w:type="continuationSeparator" w:id="0">
    <w:p w:rsidR="00EF4197" w:rsidRDefault="00EF4197">
      <w:r>
        <w:continuationSeparator/>
      </w:r>
    </w:p>
  </w:endnote>
  <w:endnote w:type="continuationNotice" w:id="1">
    <w:p w:rsidR="00EF4197" w:rsidRDefault="00EF4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A6E" w:rsidRDefault="00C33A6E"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C33A6E" w:rsidRDefault="00C33A6E"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A6E" w:rsidRDefault="00C33A6E"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2134E4">
      <w:rPr>
        <w:rStyle w:val="Seitenzahl"/>
        <w:noProof/>
      </w:rPr>
      <w:t>3</w:t>
    </w:r>
    <w:r>
      <w:rPr>
        <w:rStyle w:val="Seitenzahl"/>
      </w:rPr>
      <w:fldChar w:fldCharType="end"/>
    </w:r>
  </w:p>
  <w:p w:rsidR="00C33A6E" w:rsidRDefault="00C33A6E"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97C" w:rsidRDefault="00D679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197" w:rsidRDefault="00EF4197">
      <w:r>
        <w:separator/>
      </w:r>
    </w:p>
  </w:footnote>
  <w:footnote w:type="continuationSeparator" w:id="0">
    <w:p w:rsidR="00EF4197" w:rsidRDefault="00EF4197">
      <w:r>
        <w:continuationSeparator/>
      </w:r>
    </w:p>
  </w:footnote>
  <w:footnote w:type="continuationNotice" w:id="1">
    <w:p w:rsidR="00EF4197" w:rsidRDefault="00EF4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97C" w:rsidRDefault="00D679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A6E" w:rsidRDefault="00C33A6E" w:rsidP="00BE1194">
    <w:pPr>
      <w:pStyle w:val="Kopfzeile"/>
      <w:rPr>
        <w:rFonts w:cs="Arial"/>
        <w:color w:val="003366"/>
        <w:sz w:val="17"/>
        <w:szCs w:val="17"/>
      </w:rPr>
    </w:pPr>
    <w:r>
      <w:rPr>
        <w:noProof/>
        <w:color w:val="003366"/>
        <w:sz w:val="17"/>
        <w:szCs w:val="17"/>
        <w:lang w:eastAsia="en-GB"/>
      </w:rPr>
      <w:drawing>
        <wp:anchor distT="0" distB="0" distL="114300" distR="114300" simplePos="0" relativeHeight="251657728" behindDoc="1" locked="0" layoutInCell="1" allowOverlap="1" wp14:anchorId="439A973A" wp14:editId="1CA869BC">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3A6E" w:rsidRDefault="00C33A6E" w:rsidP="00BE1194">
    <w:pPr>
      <w:pStyle w:val="Kopfzeile"/>
      <w:rPr>
        <w:rFonts w:cs="Arial"/>
        <w:color w:val="003366"/>
        <w:sz w:val="17"/>
        <w:szCs w:val="17"/>
      </w:rPr>
    </w:pPr>
  </w:p>
  <w:p w:rsidR="00C33A6E" w:rsidRDefault="00C33A6E" w:rsidP="00BE1194">
    <w:pPr>
      <w:pStyle w:val="Kopfzeile"/>
      <w:rPr>
        <w:rFonts w:cs="Arial"/>
        <w:color w:val="003366"/>
        <w:sz w:val="17"/>
        <w:szCs w:val="17"/>
      </w:rPr>
    </w:pPr>
  </w:p>
  <w:p w:rsidR="00C33A6E" w:rsidRDefault="00C33A6E" w:rsidP="00BE1194">
    <w:pPr>
      <w:pStyle w:val="Kopfzeile"/>
      <w:rPr>
        <w:rFonts w:cs="Arial"/>
        <w:color w:val="003366"/>
        <w:sz w:val="17"/>
        <w:szCs w:val="17"/>
      </w:rPr>
    </w:pPr>
  </w:p>
  <w:p w:rsidR="00C33A6E" w:rsidRDefault="00C33A6E" w:rsidP="00BE1194">
    <w:pPr>
      <w:pStyle w:val="Kopfzeile"/>
      <w:rPr>
        <w:rFonts w:cs="Arial"/>
        <w:color w:val="003366"/>
        <w:sz w:val="17"/>
        <w:szCs w:val="17"/>
      </w:rPr>
    </w:pPr>
  </w:p>
  <w:p w:rsidR="00C33A6E" w:rsidRDefault="00C33A6E" w:rsidP="00BE1194">
    <w:pPr>
      <w:pStyle w:val="Kopfzeile"/>
    </w:pPr>
    <w:r>
      <w:rPr>
        <w:color w:val="003366"/>
        <w:sz w:val="32"/>
        <w:szCs w:val="32"/>
      </w:rPr>
      <w:t>Press release</w:t>
    </w:r>
  </w:p>
  <w:p w:rsidR="00C33A6E" w:rsidRDefault="00F077AD">
    <w:pPr>
      <w:pStyle w:val="Kopfzeile"/>
    </w:pPr>
    <w:hyperlink r:id="rId2"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97C" w:rsidRDefault="00D679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788257D"/>
    <w:multiLevelType w:val="hybridMultilevel"/>
    <w:tmpl w:val="BFA6D4AA"/>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6DB2227"/>
    <w:multiLevelType w:val="hybridMultilevel"/>
    <w:tmpl w:val="B7DAD922"/>
    <w:lvl w:ilvl="0" w:tplc="0407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1"/>
  </w:num>
  <w:num w:numId="4">
    <w:abstractNumId w:val="19"/>
  </w:num>
  <w:num w:numId="5">
    <w:abstractNumId w:val="3"/>
  </w:num>
  <w:num w:numId="6">
    <w:abstractNumId w:val="0"/>
  </w:num>
  <w:num w:numId="7">
    <w:abstractNumId w:val="7"/>
  </w:num>
  <w:num w:numId="8">
    <w:abstractNumId w:val="10"/>
  </w:num>
  <w:num w:numId="9">
    <w:abstractNumId w:val="33"/>
  </w:num>
  <w:num w:numId="10">
    <w:abstractNumId w:val="13"/>
  </w:num>
  <w:num w:numId="11">
    <w:abstractNumId w:val="2"/>
  </w:num>
  <w:num w:numId="12">
    <w:abstractNumId w:val="31"/>
  </w:num>
  <w:num w:numId="13">
    <w:abstractNumId w:val="24"/>
  </w:num>
  <w:num w:numId="14">
    <w:abstractNumId w:val="8"/>
  </w:num>
  <w:num w:numId="15">
    <w:abstractNumId w:val="28"/>
  </w:num>
  <w:num w:numId="16">
    <w:abstractNumId w:val="23"/>
  </w:num>
  <w:num w:numId="17">
    <w:abstractNumId w:val="9"/>
  </w:num>
  <w:num w:numId="18">
    <w:abstractNumId w:val="4"/>
  </w:num>
  <w:num w:numId="19">
    <w:abstractNumId w:val="6"/>
  </w:num>
  <w:num w:numId="20">
    <w:abstractNumId w:val="17"/>
  </w:num>
  <w:num w:numId="21">
    <w:abstractNumId w:val="27"/>
  </w:num>
  <w:num w:numId="22">
    <w:abstractNumId w:val="30"/>
  </w:num>
  <w:num w:numId="23">
    <w:abstractNumId w:val="26"/>
  </w:num>
  <w:num w:numId="24">
    <w:abstractNumId w:val="15"/>
  </w:num>
  <w:num w:numId="25">
    <w:abstractNumId w:val="35"/>
  </w:num>
  <w:num w:numId="26">
    <w:abstractNumId w:val="20"/>
  </w:num>
  <w:num w:numId="27">
    <w:abstractNumId w:val="18"/>
  </w:num>
  <w:num w:numId="28">
    <w:abstractNumId w:val="34"/>
  </w:num>
  <w:num w:numId="29">
    <w:abstractNumId w:val="32"/>
  </w:num>
  <w:num w:numId="30">
    <w:abstractNumId w:val="5"/>
  </w:num>
  <w:num w:numId="31">
    <w:abstractNumId w:val="25"/>
  </w:num>
  <w:num w:numId="32">
    <w:abstractNumId w:val="11"/>
  </w:num>
  <w:num w:numId="33">
    <w:abstractNumId w:val="12"/>
  </w:num>
  <w:num w:numId="34">
    <w:abstractNumId w:val="36"/>
  </w:num>
  <w:num w:numId="35">
    <w:abstractNumId w:val="22"/>
  </w:num>
  <w:num w:numId="36">
    <w:abstractNumId w:val="1"/>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05CBF"/>
    <w:rsid w:val="000100F4"/>
    <w:rsid w:val="0001436D"/>
    <w:rsid w:val="000234C9"/>
    <w:rsid w:val="000267A7"/>
    <w:rsid w:val="0003351C"/>
    <w:rsid w:val="00033DAB"/>
    <w:rsid w:val="00036934"/>
    <w:rsid w:val="00036BE8"/>
    <w:rsid w:val="00041712"/>
    <w:rsid w:val="00043EB5"/>
    <w:rsid w:val="00044D1A"/>
    <w:rsid w:val="00044F5E"/>
    <w:rsid w:val="00047394"/>
    <w:rsid w:val="00052DDA"/>
    <w:rsid w:val="0005761D"/>
    <w:rsid w:val="00057D0C"/>
    <w:rsid w:val="00057D64"/>
    <w:rsid w:val="00060B2C"/>
    <w:rsid w:val="000623B1"/>
    <w:rsid w:val="00064B9E"/>
    <w:rsid w:val="000663D1"/>
    <w:rsid w:val="00066D77"/>
    <w:rsid w:val="0006748E"/>
    <w:rsid w:val="00071400"/>
    <w:rsid w:val="000715A8"/>
    <w:rsid w:val="00071E95"/>
    <w:rsid w:val="00074F51"/>
    <w:rsid w:val="0007623E"/>
    <w:rsid w:val="00076A8C"/>
    <w:rsid w:val="00081D40"/>
    <w:rsid w:val="00084B0F"/>
    <w:rsid w:val="0008756A"/>
    <w:rsid w:val="000904E0"/>
    <w:rsid w:val="000909A6"/>
    <w:rsid w:val="00097A6A"/>
    <w:rsid w:val="000A1899"/>
    <w:rsid w:val="000A1EB9"/>
    <w:rsid w:val="000A2124"/>
    <w:rsid w:val="000A28EC"/>
    <w:rsid w:val="000A3D54"/>
    <w:rsid w:val="000A503E"/>
    <w:rsid w:val="000A6F7D"/>
    <w:rsid w:val="000B180E"/>
    <w:rsid w:val="000B5E0F"/>
    <w:rsid w:val="000B73F1"/>
    <w:rsid w:val="000C093B"/>
    <w:rsid w:val="000D17DA"/>
    <w:rsid w:val="000D2091"/>
    <w:rsid w:val="000D2408"/>
    <w:rsid w:val="000D26B3"/>
    <w:rsid w:val="000D59AB"/>
    <w:rsid w:val="000D65F7"/>
    <w:rsid w:val="000E16DF"/>
    <w:rsid w:val="000E289C"/>
    <w:rsid w:val="000E60D2"/>
    <w:rsid w:val="000E6185"/>
    <w:rsid w:val="000E6508"/>
    <w:rsid w:val="000E7D07"/>
    <w:rsid w:val="000F18E7"/>
    <w:rsid w:val="000F59EC"/>
    <w:rsid w:val="00100E51"/>
    <w:rsid w:val="0010339A"/>
    <w:rsid w:val="0010521E"/>
    <w:rsid w:val="00112595"/>
    <w:rsid w:val="001129E5"/>
    <w:rsid w:val="00114404"/>
    <w:rsid w:val="00114CA1"/>
    <w:rsid w:val="001175F2"/>
    <w:rsid w:val="00117F58"/>
    <w:rsid w:val="00122FE9"/>
    <w:rsid w:val="00130D09"/>
    <w:rsid w:val="00130E4B"/>
    <w:rsid w:val="0013285A"/>
    <w:rsid w:val="001350B4"/>
    <w:rsid w:val="00135BD7"/>
    <w:rsid w:val="00136BC9"/>
    <w:rsid w:val="00136F04"/>
    <w:rsid w:val="00136F9D"/>
    <w:rsid w:val="0014746F"/>
    <w:rsid w:val="00150EB6"/>
    <w:rsid w:val="00151CD2"/>
    <w:rsid w:val="001540C7"/>
    <w:rsid w:val="00155613"/>
    <w:rsid w:val="00163BD5"/>
    <w:rsid w:val="00164C0E"/>
    <w:rsid w:val="00180708"/>
    <w:rsid w:val="00182CF2"/>
    <w:rsid w:val="00183E6C"/>
    <w:rsid w:val="001842CD"/>
    <w:rsid w:val="0018448D"/>
    <w:rsid w:val="00184A42"/>
    <w:rsid w:val="00184D0E"/>
    <w:rsid w:val="001855BB"/>
    <w:rsid w:val="00193D94"/>
    <w:rsid w:val="00195013"/>
    <w:rsid w:val="001962C2"/>
    <w:rsid w:val="001973BC"/>
    <w:rsid w:val="001A0666"/>
    <w:rsid w:val="001A0C7C"/>
    <w:rsid w:val="001A15BB"/>
    <w:rsid w:val="001A280B"/>
    <w:rsid w:val="001A3354"/>
    <w:rsid w:val="001A5348"/>
    <w:rsid w:val="001B16F6"/>
    <w:rsid w:val="001B3321"/>
    <w:rsid w:val="001B4190"/>
    <w:rsid w:val="001B4465"/>
    <w:rsid w:val="001B53C2"/>
    <w:rsid w:val="001C003B"/>
    <w:rsid w:val="001D3250"/>
    <w:rsid w:val="001D465B"/>
    <w:rsid w:val="001D6535"/>
    <w:rsid w:val="001D6825"/>
    <w:rsid w:val="001E037C"/>
    <w:rsid w:val="001E3F8A"/>
    <w:rsid w:val="001E49C6"/>
    <w:rsid w:val="001E5F7E"/>
    <w:rsid w:val="001E776D"/>
    <w:rsid w:val="001E7E57"/>
    <w:rsid w:val="001F1D3A"/>
    <w:rsid w:val="001F3556"/>
    <w:rsid w:val="00201907"/>
    <w:rsid w:val="00202FA9"/>
    <w:rsid w:val="00205225"/>
    <w:rsid w:val="002056CA"/>
    <w:rsid w:val="002077A0"/>
    <w:rsid w:val="002134E4"/>
    <w:rsid w:val="002141BD"/>
    <w:rsid w:val="00220EEF"/>
    <w:rsid w:val="00224D8C"/>
    <w:rsid w:val="002257FD"/>
    <w:rsid w:val="00231A8E"/>
    <w:rsid w:val="00232A0C"/>
    <w:rsid w:val="002358CE"/>
    <w:rsid w:val="0024017D"/>
    <w:rsid w:val="002416B9"/>
    <w:rsid w:val="00243E51"/>
    <w:rsid w:val="00251D3C"/>
    <w:rsid w:val="00252588"/>
    <w:rsid w:val="002538EF"/>
    <w:rsid w:val="00254691"/>
    <w:rsid w:val="002607AB"/>
    <w:rsid w:val="002611B3"/>
    <w:rsid w:val="00265EFA"/>
    <w:rsid w:val="00271697"/>
    <w:rsid w:val="00277609"/>
    <w:rsid w:val="00282712"/>
    <w:rsid w:val="00285663"/>
    <w:rsid w:val="00290E15"/>
    <w:rsid w:val="002918A2"/>
    <w:rsid w:val="00293929"/>
    <w:rsid w:val="002A6098"/>
    <w:rsid w:val="002A6EE0"/>
    <w:rsid w:val="002B261B"/>
    <w:rsid w:val="002B4478"/>
    <w:rsid w:val="002B49D5"/>
    <w:rsid w:val="002C6D4E"/>
    <w:rsid w:val="002D198E"/>
    <w:rsid w:val="002D369C"/>
    <w:rsid w:val="002D43BA"/>
    <w:rsid w:val="002D4C2E"/>
    <w:rsid w:val="002D78A1"/>
    <w:rsid w:val="002D7B63"/>
    <w:rsid w:val="002E06EC"/>
    <w:rsid w:val="002F3870"/>
    <w:rsid w:val="002F6F49"/>
    <w:rsid w:val="002F6F9F"/>
    <w:rsid w:val="00300D9E"/>
    <w:rsid w:val="00302B74"/>
    <w:rsid w:val="003056F1"/>
    <w:rsid w:val="00313871"/>
    <w:rsid w:val="00316E43"/>
    <w:rsid w:val="00320EE5"/>
    <w:rsid w:val="00321D38"/>
    <w:rsid w:val="00322DDF"/>
    <w:rsid w:val="003231D6"/>
    <w:rsid w:val="00326C99"/>
    <w:rsid w:val="0033115C"/>
    <w:rsid w:val="00331709"/>
    <w:rsid w:val="00331768"/>
    <w:rsid w:val="003336E1"/>
    <w:rsid w:val="00340323"/>
    <w:rsid w:val="00340C69"/>
    <w:rsid w:val="0034150E"/>
    <w:rsid w:val="00342E61"/>
    <w:rsid w:val="00344156"/>
    <w:rsid w:val="00347497"/>
    <w:rsid w:val="00350582"/>
    <w:rsid w:val="00361FC7"/>
    <w:rsid w:val="00362006"/>
    <w:rsid w:val="00362160"/>
    <w:rsid w:val="003625A5"/>
    <w:rsid w:val="00365EA4"/>
    <w:rsid w:val="00374F8F"/>
    <w:rsid w:val="00381CA5"/>
    <w:rsid w:val="003835DA"/>
    <w:rsid w:val="00384FE2"/>
    <w:rsid w:val="00386A97"/>
    <w:rsid w:val="0039032E"/>
    <w:rsid w:val="00392A61"/>
    <w:rsid w:val="003932AF"/>
    <w:rsid w:val="00394611"/>
    <w:rsid w:val="00396002"/>
    <w:rsid w:val="003976E1"/>
    <w:rsid w:val="003A155D"/>
    <w:rsid w:val="003A1841"/>
    <w:rsid w:val="003A3B84"/>
    <w:rsid w:val="003A6F24"/>
    <w:rsid w:val="003A794E"/>
    <w:rsid w:val="003A7F1D"/>
    <w:rsid w:val="003B57BE"/>
    <w:rsid w:val="003B5A47"/>
    <w:rsid w:val="003B79A7"/>
    <w:rsid w:val="003D595F"/>
    <w:rsid w:val="003D7727"/>
    <w:rsid w:val="003E01AF"/>
    <w:rsid w:val="003E26A6"/>
    <w:rsid w:val="003E3362"/>
    <w:rsid w:val="003E6474"/>
    <w:rsid w:val="003E69C1"/>
    <w:rsid w:val="003F0A31"/>
    <w:rsid w:val="003F0E72"/>
    <w:rsid w:val="003F1E93"/>
    <w:rsid w:val="003F2B86"/>
    <w:rsid w:val="003F5001"/>
    <w:rsid w:val="003F7447"/>
    <w:rsid w:val="0040032D"/>
    <w:rsid w:val="00406C76"/>
    <w:rsid w:val="004072C1"/>
    <w:rsid w:val="00420D9E"/>
    <w:rsid w:val="004244A7"/>
    <w:rsid w:val="004265F7"/>
    <w:rsid w:val="00427710"/>
    <w:rsid w:val="00434199"/>
    <w:rsid w:val="00434C44"/>
    <w:rsid w:val="004376D2"/>
    <w:rsid w:val="00440B8F"/>
    <w:rsid w:val="00444DE5"/>
    <w:rsid w:val="004536E5"/>
    <w:rsid w:val="0045648B"/>
    <w:rsid w:val="00461571"/>
    <w:rsid w:val="00465876"/>
    <w:rsid w:val="00470777"/>
    <w:rsid w:val="00473108"/>
    <w:rsid w:val="00474ABA"/>
    <w:rsid w:val="0047549C"/>
    <w:rsid w:val="00475500"/>
    <w:rsid w:val="00477AF4"/>
    <w:rsid w:val="004805C9"/>
    <w:rsid w:val="004822AE"/>
    <w:rsid w:val="004828A6"/>
    <w:rsid w:val="00482FD2"/>
    <w:rsid w:val="00484C2D"/>
    <w:rsid w:val="00490D8C"/>
    <w:rsid w:val="00497943"/>
    <w:rsid w:val="00497B55"/>
    <w:rsid w:val="00497D5E"/>
    <w:rsid w:val="00497DCC"/>
    <w:rsid w:val="004A22D3"/>
    <w:rsid w:val="004A3178"/>
    <w:rsid w:val="004A4F55"/>
    <w:rsid w:val="004A67A5"/>
    <w:rsid w:val="004B438D"/>
    <w:rsid w:val="004B461E"/>
    <w:rsid w:val="004B4EE9"/>
    <w:rsid w:val="004B5307"/>
    <w:rsid w:val="004C23F4"/>
    <w:rsid w:val="004C661D"/>
    <w:rsid w:val="004C7AD0"/>
    <w:rsid w:val="004D677A"/>
    <w:rsid w:val="004D7B69"/>
    <w:rsid w:val="004E1DD5"/>
    <w:rsid w:val="004E6338"/>
    <w:rsid w:val="004E75CE"/>
    <w:rsid w:val="004F0947"/>
    <w:rsid w:val="004F34EC"/>
    <w:rsid w:val="004F59BB"/>
    <w:rsid w:val="005016C8"/>
    <w:rsid w:val="0050257B"/>
    <w:rsid w:val="005041B5"/>
    <w:rsid w:val="0050490A"/>
    <w:rsid w:val="005052F4"/>
    <w:rsid w:val="0050758E"/>
    <w:rsid w:val="00512368"/>
    <w:rsid w:val="005124BB"/>
    <w:rsid w:val="00515409"/>
    <w:rsid w:val="00515E62"/>
    <w:rsid w:val="00515FC4"/>
    <w:rsid w:val="00527E6F"/>
    <w:rsid w:val="00530675"/>
    <w:rsid w:val="00535FD0"/>
    <w:rsid w:val="00536094"/>
    <w:rsid w:val="00536DF7"/>
    <w:rsid w:val="00543277"/>
    <w:rsid w:val="00547DC3"/>
    <w:rsid w:val="0055495B"/>
    <w:rsid w:val="005567E8"/>
    <w:rsid w:val="0055773C"/>
    <w:rsid w:val="00562A1F"/>
    <w:rsid w:val="00563785"/>
    <w:rsid w:val="00574CF7"/>
    <w:rsid w:val="00575D82"/>
    <w:rsid w:val="0057654B"/>
    <w:rsid w:val="005771C8"/>
    <w:rsid w:val="005811F7"/>
    <w:rsid w:val="0058622C"/>
    <w:rsid w:val="0059107A"/>
    <w:rsid w:val="0059290B"/>
    <w:rsid w:val="00597420"/>
    <w:rsid w:val="005A3068"/>
    <w:rsid w:val="005A43E8"/>
    <w:rsid w:val="005A514F"/>
    <w:rsid w:val="005A6810"/>
    <w:rsid w:val="005A6BAF"/>
    <w:rsid w:val="005A7919"/>
    <w:rsid w:val="005B1089"/>
    <w:rsid w:val="005B1267"/>
    <w:rsid w:val="005B19D1"/>
    <w:rsid w:val="005B2E2B"/>
    <w:rsid w:val="005B394A"/>
    <w:rsid w:val="005B402B"/>
    <w:rsid w:val="005B42AB"/>
    <w:rsid w:val="005C0F58"/>
    <w:rsid w:val="005C230D"/>
    <w:rsid w:val="005C2D38"/>
    <w:rsid w:val="005C31C7"/>
    <w:rsid w:val="005C47A2"/>
    <w:rsid w:val="005C5F0A"/>
    <w:rsid w:val="005D1F89"/>
    <w:rsid w:val="005D3ED1"/>
    <w:rsid w:val="005D7D18"/>
    <w:rsid w:val="005F02F5"/>
    <w:rsid w:val="005F1D12"/>
    <w:rsid w:val="005F641C"/>
    <w:rsid w:val="005F6812"/>
    <w:rsid w:val="00605628"/>
    <w:rsid w:val="0060772C"/>
    <w:rsid w:val="00620EF1"/>
    <w:rsid w:val="00621ED2"/>
    <w:rsid w:val="006360A6"/>
    <w:rsid w:val="00636669"/>
    <w:rsid w:val="00637EC5"/>
    <w:rsid w:val="00641820"/>
    <w:rsid w:val="006458E5"/>
    <w:rsid w:val="00646999"/>
    <w:rsid w:val="00647E2E"/>
    <w:rsid w:val="00650C4B"/>
    <w:rsid w:val="00650D6B"/>
    <w:rsid w:val="006522BB"/>
    <w:rsid w:val="00654549"/>
    <w:rsid w:val="00655DD5"/>
    <w:rsid w:val="00657114"/>
    <w:rsid w:val="00660669"/>
    <w:rsid w:val="00660D45"/>
    <w:rsid w:val="00665236"/>
    <w:rsid w:val="006663DD"/>
    <w:rsid w:val="0068795B"/>
    <w:rsid w:val="006879B1"/>
    <w:rsid w:val="00691A44"/>
    <w:rsid w:val="0069525F"/>
    <w:rsid w:val="006A1010"/>
    <w:rsid w:val="006A386D"/>
    <w:rsid w:val="006A55FA"/>
    <w:rsid w:val="006A62CB"/>
    <w:rsid w:val="006B5443"/>
    <w:rsid w:val="006B7F21"/>
    <w:rsid w:val="006C539E"/>
    <w:rsid w:val="006C6C93"/>
    <w:rsid w:val="006C7EDA"/>
    <w:rsid w:val="006D04D2"/>
    <w:rsid w:val="006D204C"/>
    <w:rsid w:val="006D20EB"/>
    <w:rsid w:val="006D387C"/>
    <w:rsid w:val="006D3989"/>
    <w:rsid w:val="006D41CD"/>
    <w:rsid w:val="006D6AB3"/>
    <w:rsid w:val="006E0453"/>
    <w:rsid w:val="006E25B7"/>
    <w:rsid w:val="006E6ED5"/>
    <w:rsid w:val="006E6F40"/>
    <w:rsid w:val="006E7121"/>
    <w:rsid w:val="006F7419"/>
    <w:rsid w:val="0070236A"/>
    <w:rsid w:val="00703B1D"/>
    <w:rsid w:val="007067A7"/>
    <w:rsid w:val="00713FFD"/>
    <w:rsid w:val="00715979"/>
    <w:rsid w:val="00715F90"/>
    <w:rsid w:val="00716732"/>
    <w:rsid w:val="007214B6"/>
    <w:rsid w:val="00723218"/>
    <w:rsid w:val="00724AB5"/>
    <w:rsid w:val="00725C5D"/>
    <w:rsid w:val="007268A8"/>
    <w:rsid w:val="00732F01"/>
    <w:rsid w:val="0073310C"/>
    <w:rsid w:val="00733760"/>
    <w:rsid w:val="007465F8"/>
    <w:rsid w:val="00747A5C"/>
    <w:rsid w:val="00747E23"/>
    <w:rsid w:val="007501F7"/>
    <w:rsid w:val="007513EB"/>
    <w:rsid w:val="00752269"/>
    <w:rsid w:val="00753265"/>
    <w:rsid w:val="00755BA4"/>
    <w:rsid w:val="007573CB"/>
    <w:rsid w:val="00760689"/>
    <w:rsid w:val="00762875"/>
    <w:rsid w:val="00766545"/>
    <w:rsid w:val="00766B0F"/>
    <w:rsid w:val="0076734A"/>
    <w:rsid w:val="00767613"/>
    <w:rsid w:val="00767D81"/>
    <w:rsid w:val="00767E3C"/>
    <w:rsid w:val="0077068C"/>
    <w:rsid w:val="00770D1D"/>
    <w:rsid w:val="00772C7A"/>
    <w:rsid w:val="00776A41"/>
    <w:rsid w:val="0078213C"/>
    <w:rsid w:val="00786C80"/>
    <w:rsid w:val="007A56D1"/>
    <w:rsid w:val="007B01D7"/>
    <w:rsid w:val="007B1837"/>
    <w:rsid w:val="007B30AC"/>
    <w:rsid w:val="007B4DC1"/>
    <w:rsid w:val="007B5445"/>
    <w:rsid w:val="007B6702"/>
    <w:rsid w:val="007C0A87"/>
    <w:rsid w:val="007C26A1"/>
    <w:rsid w:val="007C277F"/>
    <w:rsid w:val="007C2945"/>
    <w:rsid w:val="007C294D"/>
    <w:rsid w:val="007C5867"/>
    <w:rsid w:val="007C707D"/>
    <w:rsid w:val="007C717F"/>
    <w:rsid w:val="007D0C50"/>
    <w:rsid w:val="007D1D61"/>
    <w:rsid w:val="007E3684"/>
    <w:rsid w:val="007E682F"/>
    <w:rsid w:val="007E6871"/>
    <w:rsid w:val="007F0FB8"/>
    <w:rsid w:val="007F28F4"/>
    <w:rsid w:val="007F4657"/>
    <w:rsid w:val="00802ED0"/>
    <w:rsid w:val="00805782"/>
    <w:rsid w:val="00806902"/>
    <w:rsid w:val="008174C7"/>
    <w:rsid w:val="0081765D"/>
    <w:rsid w:val="0082459F"/>
    <w:rsid w:val="00825C94"/>
    <w:rsid w:val="008305C5"/>
    <w:rsid w:val="008323D4"/>
    <w:rsid w:val="00834001"/>
    <w:rsid w:val="00842E82"/>
    <w:rsid w:val="00844424"/>
    <w:rsid w:val="00851B59"/>
    <w:rsid w:val="00853FF7"/>
    <w:rsid w:val="008570CC"/>
    <w:rsid w:val="008650DE"/>
    <w:rsid w:val="00874B27"/>
    <w:rsid w:val="00875F30"/>
    <w:rsid w:val="00880C04"/>
    <w:rsid w:val="00884CB1"/>
    <w:rsid w:val="008850AB"/>
    <w:rsid w:val="0088762E"/>
    <w:rsid w:val="00894032"/>
    <w:rsid w:val="00894B25"/>
    <w:rsid w:val="008963A6"/>
    <w:rsid w:val="008A1C3C"/>
    <w:rsid w:val="008A1F48"/>
    <w:rsid w:val="008A26D7"/>
    <w:rsid w:val="008A57EE"/>
    <w:rsid w:val="008A73AE"/>
    <w:rsid w:val="008B00CB"/>
    <w:rsid w:val="008C0E89"/>
    <w:rsid w:val="008C3B3A"/>
    <w:rsid w:val="008D0FD9"/>
    <w:rsid w:val="008D2214"/>
    <w:rsid w:val="008D31B2"/>
    <w:rsid w:val="008D7EFE"/>
    <w:rsid w:val="008E043E"/>
    <w:rsid w:val="008E422A"/>
    <w:rsid w:val="008F26DE"/>
    <w:rsid w:val="008F3F7B"/>
    <w:rsid w:val="008F5B48"/>
    <w:rsid w:val="009049F6"/>
    <w:rsid w:val="00911504"/>
    <w:rsid w:val="009162A9"/>
    <w:rsid w:val="00917A0B"/>
    <w:rsid w:val="00927D91"/>
    <w:rsid w:val="00937325"/>
    <w:rsid w:val="009432A6"/>
    <w:rsid w:val="009435C9"/>
    <w:rsid w:val="009447FB"/>
    <w:rsid w:val="00945F26"/>
    <w:rsid w:val="00946F71"/>
    <w:rsid w:val="00950602"/>
    <w:rsid w:val="00956386"/>
    <w:rsid w:val="00960283"/>
    <w:rsid w:val="00961267"/>
    <w:rsid w:val="0096397E"/>
    <w:rsid w:val="009668CC"/>
    <w:rsid w:val="00966E91"/>
    <w:rsid w:val="00967DAA"/>
    <w:rsid w:val="00970EDD"/>
    <w:rsid w:val="0097140D"/>
    <w:rsid w:val="0098102A"/>
    <w:rsid w:val="00981287"/>
    <w:rsid w:val="009841C2"/>
    <w:rsid w:val="00985BA3"/>
    <w:rsid w:val="009929C2"/>
    <w:rsid w:val="0099663D"/>
    <w:rsid w:val="0099775C"/>
    <w:rsid w:val="009A1A35"/>
    <w:rsid w:val="009A1F0F"/>
    <w:rsid w:val="009B4D55"/>
    <w:rsid w:val="009C3EFA"/>
    <w:rsid w:val="009C5990"/>
    <w:rsid w:val="009C63AC"/>
    <w:rsid w:val="009C70BB"/>
    <w:rsid w:val="009C72EA"/>
    <w:rsid w:val="009D05FE"/>
    <w:rsid w:val="009D0830"/>
    <w:rsid w:val="009D1756"/>
    <w:rsid w:val="009D25D9"/>
    <w:rsid w:val="009D2AB2"/>
    <w:rsid w:val="009D545E"/>
    <w:rsid w:val="009D6960"/>
    <w:rsid w:val="009D7BED"/>
    <w:rsid w:val="009D7FBE"/>
    <w:rsid w:val="009E1B04"/>
    <w:rsid w:val="009E2305"/>
    <w:rsid w:val="009E44B2"/>
    <w:rsid w:val="009E5B10"/>
    <w:rsid w:val="009E5C10"/>
    <w:rsid w:val="009F7615"/>
    <w:rsid w:val="00A104A8"/>
    <w:rsid w:val="00A1089E"/>
    <w:rsid w:val="00A12161"/>
    <w:rsid w:val="00A16939"/>
    <w:rsid w:val="00A21C96"/>
    <w:rsid w:val="00A22FAB"/>
    <w:rsid w:val="00A234CC"/>
    <w:rsid w:val="00A24B34"/>
    <w:rsid w:val="00A26BC5"/>
    <w:rsid w:val="00A30F92"/>
    <w:rsid w:val="00A31337"/>
    <w:rsid w:val="00A31F7A"/>
    <w:rsid w:val="00A329E7"/>
    <w:rsid w:val="00A330F2"/>
    <w:rsid w:val="00A33D94"/>
    <w:rsid w:val="00A34B15"/>
    <w:rsid w:val="00A37343"/>
    <w:rsid w:val="00A415F1"/>
    <w:rsid w:val="00A46064"/>
    <w:rsid w:val="00A50171"/>
    <w:rsid w:val="00A5061C"/>
    <w:rsid w:val="00A55C16"/>
    <w:rsid w:val="00A57855"/>
    <w:rsid w:val="00A61225"/>
    <w:rsid w:val="00A636CD"/>
    <w:rsid w:val="00A65A22"/>
    <w:rsid w:val="00A66E40"/>
    <w:rsid w:val="00A67457"/>
    <w:rsid w:val="00A700F3"/>
    <w:rsid w:val="00A734D0"/>
    <w:rsid w:val="00A802D9"/>
    <w:rsid w:val="00A83AF3"/>
    <w:rsid w:val="00A83DE0"/>
    <w:rsid w:val="00A87E5A"/>
    <w:rsid w:val="00A933F9"/>
    <w:rsid w:val="00A93FF9"/>
    <w:rsid w:val="00A94F36"/>
    <w:rsid w:val="00AA31B9"/>
    <w:rsid w:val="00AA458C"/>
    <w:rsid w:val="00AA4DB7"/>
    <w:rsid w:val="00AB2BD1"/>
    <w:rsid w:val="00AB5BDE"/>
    <w:rsid w:val="00AB5C96"/>
    <w:rsid w:val="00AC0CDE"/>
    <w:rsid w:val="00AC45E8"/>
    <w:rsid w:val="00AC7C7A"/>
    <w:rsid w:val="00AD021C"/>
    <w:rsid w:val="00AD0742"/>
    <w:rsid w:val="00AD16BC"/>
    <w:rsid w:val="00AD3382"/>
    <w:rsid w:val="00AD6442"/>
    <w:rsid w:val="00AD6D6E"/>
    <w:rsid w:val="00AD77BD"/>
    <w:rsid w:val="00AE0077"/>
    <w:rsid w:val="00AE0FB3"/>
    <w:rsid w:val="00AE3270"/>
    <w:rsid w:val="00AE62C1"/>
    <w:rsid w:val="00AE6E60"/>
    <w:rsid w:val="00AF023E"/>
    <w:rsid w:val="00AF617F"/>
    <w:rsid w:val="00AF7B6C"/>
    <w:rsid w:val="00B05D1E"/>
    <w:rsid w:val="00B171E5"/>
    <w:rsid w:val="00B171E7"/>
    <w:rsid w:val="00B17B13"/>
    <w:rsid w:val="00B20261"/>
    <w:rsid w:val="00B24274"/>
    <w:rsid w:val="00B24496"/>
    <w:rsid w:val="00B25C7B"/>
    <w:rsid w:val="00B27533"/>
    <w:rsid w:val="00B315E4"/>
    <w:rsid w:val="00B31A33"/>
    <w:rsid w:val="00B405F7"/>
    <w:rsid w:val="00B41FD6"/>
    <w:rsid w:val="00B446E4"/>
    <w:rsid w:val="00B45889"/>
    <w:rsid w:val="00B501FB"/>
    <w:rsid w:val="00B56307"/>
    <w:rsid w:val="00B56AD1"/>
    <w:rsid w:val="00B57C8F"/>
    <w:rsid w:val="00B60402"/>
    <w:rsid w:val="00B718E0"/>
    <w:rsid w:val="00B75356"/>
    <w:rsid w:val="00B8087B"/>
    <w:rsid w:val="00B842E5"/>
    <w:rsid w:val="00B93B11"/>
    <w:rsid w:val="00B96254"/>
    <w:rsid w:val="00B97563"/>
    <w:rsid w:val="00BB10E5"/>
    <w:rsid w:val="00BB7268"/>
    <w:rsid w:val="00BC579F"/>
    <w:rsid w:val="00BC5EC2"/>
    <w:rsid w:val="00BD1DA2"/>
    <w:rsid w:val="00BD237C"/>
    <w:rsid w:val="00BD4916"/>
    <w:rsid w:val="00BD5CD7"/>
    <w:rsid w:val="00BD6EE0"/>
    <w:rsid w:val="00BE0260"/>
    <w:rsid w:val="00BE1194"/>
    <w:rsid w:val="00BE5AD1"/>
    <w:rsid w:val="00BE6D4A"/>
    <w:rsid w:val="00BF1521"/>
    <w:rsid w:val="00BF27D2"/>
    <w:rsid w:val="00BF47D3"/>
    <w:rsid w:val="00C00A71"/>
    <w:rsid w:val="00C02299"/>
    <w:rsid w:val="00C055E5"/>
    <w:rsid w:val="00C0620C"/>
    <w:rsid w:val="00C106BE"/>
    <w:rsid w:val="00C14D6F"/>
    <w:rsid w:val="00C15AEA"/>
    <w:rsid w:val="00C2083D"/>
    <w:rsid w:val="00C313FB"/>
    <w:rsid w:val="00C31FC0"/>
    <w:rsid w:val="00C33A6E"/>
    <w:rsid w:val="00C41B28"/>
    <w:rsid w:val="00C4203D"/>
    <w:rsid w:val="00C43B27"/>
    <w:rsid w:val="00C5021B"/>
    <w:rsid w:val="00C519BD"/>
    <w:rsid w:val="00C567E1"/>
    <w:rsid w:val="00C5689B"/>
    <w:rsid w:val="00C57ED6"/>
    <w:rsid w:val="00C61850"/>
    <w:rsid w:val="00C62B5E"/>
    <w:rsid w:val="00C63EF1"/>
    <w:rsid w:val="00C6782E"/>
    <w:rsid w:val="00C70489"/>
    <w:rsid w:val="00C720CD"/>
    <w:rsid w:val="00C733EF"/>
    <w:rsid w:val="00C75258"/>
    <w:rsid w:val="00C75FC2"/>
    <w:rsid w:val="00C7624C"/>
    <w:rsid w:val="00C81887"/>
    <w:rsid w:val="00C8329B"/>
    <w:rsid w:val="00C839E9"/>
    <w:rsid w:val="00C86F86"/>
    <w:rsid w:val="00C87724"/>
    <w:rsid w:val="00C9012F"/>
    <w:rsid w:val="00C951FA"/>
    <w:rsid w:val="00C970BA"/>
    <w:rsid w:val="00C97455"/>
    <w:rsid w:val="00CA0214"/>
    <w:rsid w:val="00CA0227"/>
    <w:rsid w:val="00CA03C9"/>
    <w:rsid w:val="00CB293C"/>
    <w:rsid w:val="00CB2D9E"/>
    <w:rsid w:val="00CB41DA"/>
    <w:rsid w:val="00CC2E1F"/>
    <w:rsid w:val="00CC5EFE"/>
    <w:rsid w:val="00CC6ABD"/>
    <w:rsid w:val="00CD02C5"/>
    <w:rsid w:val="00CD34B4"/>
    <w:rsid w:val="00CD459E"/>
    <w:rsid w:val="00CE4A41"/>
    <w:rsid w:val="00CE525F"/>
    <w:rsid w:val="00CF26E5"/>
    <w:rsid w:val="00CF27EA"/>
    <w:rsid w:val="00CF3473"/>
    <w:rsid w:val="00CF5770"/>
    <w:rsid w:val="00CF7072"/>
    <w:rsid w:val="00D007C4"/>
    <w:rsid w:val="00D04391"/>
    <w:rsid w:val="00D13A89"/>
    <w:rsid w:val="00D15E16"/>
    <w:rsid w:val="00D17E21"/>
    <w:rsid w:val="00D2175F"/>
    <w:rsid w:val="00D23ADC"/>
    <w:rsid w:val="00D26732"/>
    <w:rsid w:val="00D2693D"/>
    <w:rsid w:val="00D34D51"/>
    <w:rsid w:val="00D50257"/>
    <w:rsid w:val="00D5300E"/>
    <w:rsid w:val="00D61DDF"/>
    <w:rsid w:val="00D64120"/>
    <w:rsid w:val="00D65BDB"/>
    <w:rsid w:val="00D67504"/>
    <w:rsid w:val="00D6797C"/>
    <w:rsid w:val="00D71BD9"/>
    <w:rsid w:val="00D75E08"/>
    <w:rsid w:val="00D77664"/>
    <w:rsid w:val="00D857CC"/>
    <w:rsid w:val="00D92D61"/>
    <w:rsid w:val="00D950D7"/>
    <w:rsid w:val="00D973BC"/>
    <w:rsid w:val="00DA3C4D"/>
    <w:rsid w:val="00DA4594"/>
    <w:rsid w:val="00DA54B6"/>
    <w:rsid w:val="00DA6DB7"/>
    <w:rsid w:val="00DA72ED"/>
    <w:rsid w:val="00DB0355"/>
    <w:rsid w:val="00DB0399"/>
    <w:rsid w:val="00DB34B5"/>
    <w:rsid w:val="00DB415C"/>
    <w:rsid w:val="00DC4411"/>
    <w:rsid w:val="00DC4B69"/>
    <w:rsid w:val="00DD1839"/>
    <w:rsid w:val="00DD69F4"/>
    <w:rsid w:val="00DD71F9"/>
    <w:rsid w:val="00DD787C"/>
    <w:rsid w:val="00DD7919"/>
    <w:rsid w:val="00DF73C7"/>
    <w:rsid w:val="00E0003C"/>
    <w:rsid w:val="00E01521"/>
    <w:rsid w:val="00E02143"/>
    <w:rsid w:val="00E04BBB"/>
    <w:rsid w:val="00E05620"/>
    <w:rsid w:val="00E1053E"/>
    <w:rsid w:val="00E1239C"/>
    <w:rsid w:val="00E1457F"/>
    <w:rsid w:val="00E16AF5"/>
    <w:rsid w:val="00E239C3"/>
    <w:rsid w:val="00E24605"/>
    <w:rsid w:val="00E2727E"/>
    <w:rsid w:val="00E31DC7"/>
    <w:rsid w:val="00E41187"/>
    <w:rsid w:val="00E427BC"/>
    <w:rsid w:val="00E47B79"/>
    <w:rsid w:val="00E51D6F"/>
    <w:rsid w:val="00E52123"/>
    <w:rsid w:val="00E533ED"/>
    <w:rsid w:val="00E53EB6"/>
    <w:rsid w:val="00E541FF"/>
    <w:rsid w:val="00E5482B"/>
    <w:rsid w:val="00E55A16"/>
    <w:rsid w:val="00E6049E"/>
    <w:rsid w:val="00E61427"/>
    <w:rsid w:val="00E6320D"/>
    <w:rsid w:val="00E65056"/>
    <w:rsid w:val="00E66C59"/>
    <w:rsid w:val="00E72C29"/>
    <w:rsid w:val="00E731DE"/>
    <w:rsid w:val="00E769B1"/>
    <w:rsid w:val="00E809E8"/>
    <w:rsid w:val="00E832B1"/>
    <w:rsid w:val="00E842AF"/>
    <w:rsid w:val="00E918C5"/>
    <w:rsid w:val="00E938C9"/>
    <w:rsid w:val="00E9569A"/>
    <w:rsid w:val="00E967BE"/>
    <w:rsid w:val="00EA434A"/>
    <w:rsid w:val="00EB0D45"/>
    <w:rsid w:val="00EB1B6D"/>
    <w:rsid w:val="00EC0708"/>
    <w:rsid w:val="00EC0B4F"/>
    <w:rsid w:val="00EC3BFE"/>
    <w:rsid w:val="00EC52CD"/>
    <w:rsid w:val="00EC5DDD"/>
    <w:rsid w:val="00EC7319"/>
    <w:rsid w:val="00ED02D0"/>
    <w:rsid w:val="00ED4277"/>
    <w:rsid w:val="00ED4F94"/>
    <w:rsid w:val="00ED64FF"/>
    <w:rsid w:val="00EE04BD"/>
    <w:rsid w:val="00EE13C3"/>
    <w:rsid w:val="00EE42FE"/>
    <w:rsid w:val="00EE704D"/>
    <w:rsid w:val="00EE72AC"/>
    <w:rsid w:val="00EF2002"/>
    <w:rsid w:val="00EF4197"/>
    <w:rsid w:val="00EF455A"/>
    <w:rsid w:val="00EF5E61"/>
    <w:rsid w:val="00EF6545"/>
    <w:rsid w:val="00EF7FE6"/>
    <w:rsid w:val="00F011F9"/>
    <w:rsid w:val="00F077AD"/>
    <w:rsid w:val="00F135F3"/>
    <w:rsid w:val="00F1458E"/>
    <w:rsid w:val="00F2375B"/>
    <w:rsid w:val="00F2502C"/>
    <w:rsid w:val="00F2603C"/>
    <w:rsid w:val="00F275DF"/>
    <w:rsid w:val="00F30BA8"/>
    <w:rsid w:val="00F31AC3"/>
    <w:rsid w:val="00F31C84"/>
    <w:rsid w:val="00F3664A"/>
    <w:rsid w:val="00F37A9D"/>
    <w:rsid w:val="00F4191C"/>
    <w:rsid w:val="00F41C26"/>
    <w:rsid w:val="00F4456D"/>
    <w:rsid w:val="00F44D0C"/>
    <w:rsid w:val="00F5755F"/>
    <w:rsid w:val="00F632B0"/>
    <w:rsid w:val="00F66DE9"/>
    <w:rsid w:val="00F704E3"/>
    <w:rsid w:val="00F704EE"/>
    <w:rsid w:val="00F73A22"/>
    <w:rsid w:val="00F77D2B"/>
    <w:rsid w:val="00F80A62"/>
    <w:rsid w:val="00F821AE"/>
    <w:rsid w:val="00F84782"/>
    <w:rsid w:val="00F90378"/>
    <w:rsid w:val="00F9077D"/>
    <w:rsid w:val="00F90C6B"/>
    <w:rsid w:val="00F92782"/>
    <w:rsid w:val="00F94DA1"/>
    <w:rsid w:val="00FA0E0B"/>
    <w:rsid w:val="00FA6B92"/>
    <w:rsid w:val="00FB075F"/>
    <w:rsid w:val="00FB1D4B"/>
    <w:rsid w:val="00FB3EEC"/>
    <w:rsid w:val="00FB451B"/>
    <w:rsid w:val="00FB4EC8"/>
    <w:rsid w:val="00FC0CC6"/>
    <w:rsid w:val="00FC1370"/>
    <w:rsid w:val="00FC32F9"/>
    <w:rsid w:val="00FD5F71"/>
    <w:rsid w:val="00FD689F"/>
    <w:rsid w:val="00FD6A53"/>
    <w:rsid w:val="00FE2395"/>
    <w:rsid w:val="00FE4C11"/>
    <w:rsid w:val="00FE6D08"/>
    <w:rsid w:val="00FF70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B7A21C"/>
  <w15:chartTrackingRefBased/>
  <w15:docId w15:val="{8B6F312E-EF45-4658-8B1D-137ACD2A1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uiPriority w:val="99"/>
    <w:semiHidden/>
    <w:unhideWhenUsed/>
    <w:rPr>
      <w:sz w:val="16"/>
      <w:szCs w:val="16"/>
    </w:rPr>
  </w:style>
  <w:style w:type="paragraph" w:styleId="Kommentartext">
    <w:name w:val="annotation text"/>
    <w:uiPriority w:val="99"/>
    <w:semiHidden/>
    <w:unhideWhenUsed/>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paragraph" w:styleId="Funotentext">
    <w:name w:val="footnote text"/>
    <w:basedOn w:val="Standard"/>
    <w:link w:val="FunotentextZchn"/>
    <w:rsid w:val="00114404"/>
    <w:rPr>
      <w:sz w:val="20"/>
      <w:szCs w:val="20"/>
    </w:rPr>
  </w:style>
  <w:style w:type="character" w:customStyle="1" w:styleId="FunotentextZchn">
    <w:name w:val="Fußnotentext Zchn"/>
    <w:link w:val="Funotentext"/>
    <w:rsid w:val="00114404"/>
    <w:rPr>
      <w:rFonts w:ascii="Arial" w:hAnsi="Arial"/>
    </w:rPr>
  </w:style>
  <w:style w:type="character" w:styleId="Funotenzeichen">
    <w:name w:val="footnote reference"/>
    <w:rsid w:val="001144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 w:id="192795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F1D32-04E2-4218-B04C-2905B003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7AC5FD9A.dotm</Template>
  <TotalTime>0</TotalTime>
  <Pages>3</Pages>
  <Words>672</Words>
  <Characters>3607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Press release</vt:lpstr>
    </vt:vector>
  </TitlesOfParts>
  <Company>Kögel Trailer</Company>
  <LinksUpToDate>false</LinksUpToDate>
  <CharactersWithSpaces>4271</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Patrick Wanner</dc:creator>
  <cp:keywords/>
  <cp:lastModifiedBy>Wanner Patrick</cp:lastModifiedBy>
  <cp:revision>5</cp:revision>
  <cp:lastPrinted>2011-08-23T06:51:00Z</cp:lastPrinted>
  <dcterms:created xsi:type="dcterms:W3CDTF">2019-08-16T08:44:00Z</dcterms:created>
  <dcterms:modified xsi:type="dcterms:W3CDTF">2019-08-21T07:25:00Z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