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98FC7" w14:textId="4A8B6B86" w:rsidR="00E239C3" w:rsidRPr="00DE7006" w:rsidRDefault="00755184" w:rsidP="008F5B48">
      <w:pPr>
        <w:spacing w:line="360" w:lineRule="auto"/>
        <w:rPr>
          <w:rFonts w:cs="Arial"/>
          <w:b/>
          <w:sz w:val="32"/>
          <w:szCs w:val="32"/>
        </w:rPr>
      </w:pPr>
      <w:proofErr w:type="spellStart"/>
      <w:r>
        <w:rPr>
          <w:b/>
          <w:sz w:val="32"/>
          <w:szCs w:val="32"/>
        </w:rPr>
        <w:t>Kögel</w:t>
      </w:r>
      <w:proofErr w:type="spellEnd"/>
      <w:r>
        <w:rPr>
          <w:b/>
          <w:sz w:val="32"/>
          <w:szCs w:val="32"/>
        </w:rPr>
        <w:t xml:space="preserve"> to show two exhibits at Transport </w:t>
      </w:r>
      <w:proofErr w:type="spellStart"/>
      <w:r>
        <w:rPr>
          <w:b/>
          <w:sz w:val="32"/>
          <w:szCs w:val="32"/>
        </w:rPr>
        <w:t>Compleet</w:t>
      </w:r>
      <w:proofErr w:type="spellEnd"/>
      <w:r>
        <w:rPr>
          <w:b/>
          <w:sz w:val="32"/>
          <w:szCs w:val="32"/>
        </w:rPr>
        <w:t xml:space="preserve"> </w:t>
      </w:r>
      <w:proofErr w:type="spellStart"/>
      <w:r>
        <w:rPr>
          <w:b/>
          <w:sz w:val="32"/>
          <w:szCs w:val="32"/>
        </w:rPr>
        <w:t>Gorinchem</w:t>
      </w:r>
      <w:proofErr w:type="spellEnd"/>
      <w:r>
        <w:rPr>
          <w:b/>
          <w:sz w:val="32"/>
          <w:szCs w:val="32"/>
        </w:rPr>
        <w:t xml:space="preserve"> 2019 </w:t>
      </w:r>
    </w:p>
    <w:p w14:paraId="5F6D9670" w14:textId="77777777" w:rsidR="002D43BA" w:rsidRPr="00DE7006" w:rsidRDefault="002D43BA" w:rsidP="008F5B48">
      <w:pPr>
        <w:spacing w:line="360" w:lineRule="auto"/>
        <w:rPr>
          <w:rFonts w:cs="Arial"/>
          <w:b/>
        </w:rPr>
      </w:pPr>
    </w:p>
    <w:p w14:paraId="0A313C07" w14:textId="1A6E20D9" w:rsidR="00F275DF" w:rsidRPr="00DE7006" w:rsidRDefault="008F5B48" w:rsidP="006D204C">
      <w:pPr>
        <w:spacing w:after="120" w:line="360" w:lineRule="auto"/>
        <w:jc w:val="both"/>
        <w:rPr>
          <w:rFonts w:cs="Arial"/>
          <w:b/>
          <w:szCs w:val="24"/>
        </w:rPr>
      </w:pPr>
      <w:proofErr w:type="spellStart"/>
      <w:r>
        <w:rPr>
          <w:b/>
          <w:szCs w:val="24"/>
        </w:rPr>
        <w:t>Burtenbach</w:t>
      </w:r>
      <w:proofErr w:type="spellEnd"/>
      <w:r>
        <w:rPr>
          <w:b/>
          <w:szCs w:val="24"/>
        </w:rPr>
        <w:t xml:space="preserve">, </w:t>
      </w:r>
      <w:r w:rsidR="00CB2549">
        <w:rPr>
          <w:b/>
          <w:szCs w:val="24"/>
        </w:rPr>
        <w:t>2</w:t>
      </w:r>
      <w:r w:rsidR="009A60DD">
        <w:rPr>
          <w:b/>
          <w:szCs w:val="24"/>
        </w:rPr>
        <w:t>2</w:t>
      </w:r>
      <w:r>
        <w:rPr>
          <w:b/>
          <w:szCs w:val="24"/>
        </w:rPr>
        <w:t xml:space="preserve"> August 2019 </w:t>
      </w:r>
    </w:p>
    <w:p w14:paraId="1DD89D41" w14:textId="77777777" w:rsidR="001652E9" w:rsidRPr="00DE7006" w:rsidRDefault="001652E9" w:rsidP="006D204C">
      <w:pPr>
        <w:spacing w:after="120" w:line="360" w:lineRule="auto"/>
        <w:jc w:val="both"/>
        <w:rPr>
          <w:rFonts w:cs="Arial"/>
          <w:b/>
          <w:szCs w:val="24"/>
        </w:rPr>
      </w:pPr>
    </w:p>
    <w:p w14:paraId="1A158FBF" w14:textId="6AED2824" w:rsidR="00372780" w:rsidRPr="00DE7006" w:rsidRDefault="00394145" w:rsidP="00737B79">
      <w:pPr>
        <w:numPr>
          <w:ilvl w:val="0"/>
          <w:numId w:val="36"/>
        </w:numPr>
        <w:spacing w:line="360" w:lineRule="auto"/>
        <w:rPr>
          <w:rFonts w:cs="Arial"/>
          <w:b/>
          <w:szCs w:val="24"/>
        </w:rPr>
      </w:pPr>
      <w:r>
        <w:rPr>
          <w:b/>
          <w:szCs w:val="24"/>
        </w:rPr>
        <w:t>Ro</w:t>
      </w:r>
      <w:r w:rsidR="00EB2CD6">
        <w:rPr>
          <w:b/>
          <w:szCs w:val="24"/>
        </w:rPr>
        <w:t>nald Kroesen</w:t>
      </w:r>
      <w:r>
        <w:rPr>
          <w:b/>
          <w:szCs w:val="24"/>
        </w:rPr>
        <w:t xml:space="preserve">, </w:t>
      </w:r>
      <w:bookmarkStart w:id="0" w:name="_GoBack"/>
      <w:bookmarkEnd w:id="0"/>
      <w:r>
        <w:rPr>
          <w:b/>
          <w:szCs w:val="24"/>
        </w:rPr>
        <w:t>director for Benelux, Arjan Stolk, regional sales manager for the Netherlands Dirk Boer, used vehicle manager for Benelux</w:t>
      </w:r>
      <w:r w:rsidR="007E28FC">
        <w:rPr>
          <w:b/>
          <w:szCs w:val="24"/>
        </w:rPr>
        <w:t xml:space="preserve"> and </w:t>
      </w:r>
      <w:r w:rsidR="007E28FC" w:rsidRPr="007E28FC">
        <w:rPr>
          <w:b/>
          <w:szCs w:val="24"/>
        </w:rPr>
        <w:t xml:space="preserve">Mark </w:t>
      </w:r>
      <w:proofErr w:type="spellStart"/>
      <w:r w:rsidR="007E28FC" w:rsidRPr="007E28FC">
        <w:rPr>
          <w:b/>
          <w:szCs w:val="24"/>
        </w:rPr>
        <w:t>Engelen</w:t>
      </w:r>
      <w:proofErr w:type="spellEnd"/>
      <w:r w:rsidR="007E28FC" w:rsidRPr="007E28FC">
        <w:rPr>
          <w:b/>
          <w:szCs w:val="24"/>
        </w:rPr>
        <w:t>, director of Key Account Management for north-western Europe</w:t>
      </w:r>
      <w:r>
        <w:rPr>
          <w:b/>
          <w:szCs w:val="24"/>
        </w:rPr>
        <w:t xml:space="preserve"> will be advising on site</w:t>
      </w:r>
    </w:p>
    <w:p w14:paraId="6839FC41" w14:textId="51773403" w:rsidR="00B141EC" w:rsidRPr="00DE7006" w:rsidRDefault="00B141EC" w:rsidP="00B141EC">
      <w:pPr>
        <w:numPr>
          <w:ilvl w:val="0"/>
          <w:numId w:val="36"/>
        </w:numPr>
        <w:spacing w:line="360" w:lineRule="auto"/>
        <w:rPr>
          <w:rFonts w:cs="Arial"/>
          <w:b/>
          <w:szCs w:val="24"/>
        </w:rPr>
      </w:pPr>
      <w:proofErr w:type="spellStart"/>
      <w:r>
        <w:rPr>
          <w:b/>
          <w:szCs w:val="24"/>
        </w:rPr>
        <w:t>Kögel</w:t>
      </w:r>
      <w:proofErr w:type="spellEnd"/>
      <w:r>
        <w:rPr>
          <w:b/>
          <w:szCs w:val="24"/>
        </w:rPr>
        <w:t xml:space="preserve"> </w:t>
      </w:r>
      <w:r w:rsidR="009A60DD">
        <w:rPr>
          <w:b/>
          <w:szCs w:val="24"/>
        </w:rPr>
        <w:t xml:space="preserve">dealers </w:t>
      </w:r>
      <w:r>
        <w:rPr>
          <w:b/>
          <w:szCs w:val="24"/>
        </w:rPr>
        <w:t>Truck &amp; Trailer "door Wensink" (north-east Netherlands) and Gomes Trailers (north-west Netherlands), will also be represented at the fair stand</w:t>
      </w:r>
    </w:p>
    <w:p w14:paraId="483850A7" w14:textId="77777777" w:rsidR="00D04391" w:rsidRPr="00DE7006" w:rsidRDefault="00D04391" w:rsidP="00D04391">
      <w:pPr>
        <w:spacing w:line="360" w:lineRule="auto"/>
        <w:rPr>
          <w:rFonts w:cs="Arial"/>
          <w:b/>
          <w:szCs w:val="24"/>
        </w:rPr>
      </w:pPr>
    </w:p>
    <w:p w14:paraId="39D5E6EA" w14:textId="43CABBDD" w:rsidR="00755184" w:rsidRPr="00DE7006" w:rsidRDefault="008C0714" w:rsidP="00755184">
      <w:pPr>
        <w:spacing w:line="360" w:lineRule="auto"/>
        <w:jc w:val="both"/>
        <w:rPr>
          <w:rFonts w:eastAsia="TradeGothic" w:cs="Arial"/>
          <w:b/>
          <w:szCs w:val="24"/>
        </w:rPr>
      </w:pPr>
      <w:proofErr w:type="spellStart"/>
      <w:r>
        <w:rPr>
          <w:b/>
          <w:szCs w:val="24"/>
        </w:rPr>
        <w:t>Kögel</w:t>
      </w:r>
      <w:proofErr w:type="spellEnd"/>
      <w:r>
        <w:rPr>
          <w:b/>
          <w:szCs w:val="24"/>
        </w:rPr>
        <w:t xml:space="preserve"> is presenting two trailers at the Transport </w:t>
      </w:r>
      <w:proofErr w:type="spellStart"/>
      <w:r>
        <w:rPr>
          <w:b/>
          <w:szCs w:val="24"/>
        </w:rPr>
        <w:t>Compleet</w:t>
      </w:r>
      <w:proofErr w:type="spellEnd"/>
      <w:r>
        <w:rPr>
          <w:b/>
          <w:szCs w:val="24"/>
        </w:rPr>
        <w:t xml:space="preserve"> fair in </w:t>
      </w:r>
      <w:proofErr w:type="spellStart"/>
      <w:r>
        <w:rPr>
          <w:b/>
          <w:szCs w:val="24"/>
        </w:rPr>
        <w:t>Gorinchem</w:t>
      </w:r>
      <w:proofErr w:type="spellEnd"/>
      <w:r>
        <w:rPr>
          <w:b/>
          <w:szCs w:val="24"/>
        </w:rPr>
        <w:t xml:space="preserve"> from 3rd to 5th </w:t>
      </w:r>
      <w:proofErr w:type="gramStart"/>
      <w:r>
        <w:rPr>
          <w:b/>
          <w:szCs w:val="24"/>
        </w:rPr>
        <w:t>September,</w:t>
      </w:r>
      <w:proofErr w:type="gramEnd"/>
      <w:r>
        <w:rPr>
          <w:b/>
          <w:szCs w:val="24"/>
        </w:rPr>
        <w:t xml:space="preserve"> 2019. Once again, </w:t>
      </w:r>
      <w:proofErr w:type="spellStart"/>
      <w:r>
        <w:rPr>
          <w:b/>
          <w:szCs w:val="24"/>
        </w:rPr>
        <w:t>Kögel's</w:t>
      </w:r>
      <w:proofErr w:type="spellEnd"/>
      <w:r>
        <w:rPr>
          <w:b/>
          <w:szCs w:val="24"/>
        </w:rPr>
        <w:t xml:space="preserve"> motto for the exhibition is "Innovations made for you! – </w:t>
      </w:r>
      <w:proofErr w:type="spellStart"/>
      <w:r>
        <w:rPr>
          <w:b/>
          <w:szCs w:val="24"/>
        </w:rPr>
        <w:t>Kögel</w:t>
      </w:r>
      <w:proofErr w:type="spellEnd"/>
      <w:r>
        <w:rPr>
          <w:b/>
          <w:szCs w:val="24"/>
        </w:rPr>
        <w:t xml:space="preserve"> NOVUM: Light &amp; Strong". The </w:t>
      </w:r>
      <w:proofErr w:type="spellStart"/>
      <w:r>
        <w:rPr>
          <w:b/>
          <w:szCs w:val="24"/>
        </w:rPr>
        <w:t>Kögel</w:t>
      </w:r>
      <w:proofErr w:type="spellEnd"/>
      <w:r>
        <w:rPr>
          <w:b/>
          <w:szCs w:val="24"/>
        </w:rPr>
        <w:t xml:space="preserve"> Cargo Rail of the NOVUM generation will be on show at </w:t>
      </w:r>
      <w:proofErr w:type="spellStart"/>
      <w:r>
        <w:rPr>
          <w:b/>
          <w:szCs w:val="24"/>
        </w:rPr>
        <w:t>Kögel</w:t>
      </w:r>
      <w:proofErr w:type="spellEnd"/>
      <w:r>
        <w:rPr>
          <w:b/>
          <w:szCs w:val="24"/>
        </w:rPr>
        <w:t xml:space="preserve"> stand, G108. Outside, fair visitors will be able to get an impression of the </w:t>
      </w:r>
      <w:proofErr w:type="spellStart"/>
      <w:r>
        <w:rPr>
          <w:b/>
          <w:szCs w:val="24"/>
        </w:rPr>
        <w:t>Kögel</w:t>
      </w:r>
      <w:proofErr w:type="spellEnd"/>
      <w:r>
        <w:rPr>
          <w:b/>
          <w:szCs w:val="24"/>
        </w:rPr>
        <w:t xml:space="preserve"> Port 45 Triplex container chassis, which now boasts an even lower weight.  </w:t>
      </w:r>
    </w:p>
    <w:p w14:paraId="5DC56C8E" w14:textId="77777777" w:rsidR="00755184" w:rsidRPr="00DE7006" w:rsidRDefault="00755184" w:rsidP="000A2124">
      <w:pPr>
        <w:spacing w:line="360" w:lineRule="auto"/>
        <w:jc w:val="both"/>
        <w:rPr>
          <w:rFonts w:eastAsia="TradeGothic" w:cs="Arial"/>
          <w:b/>
          <w:szCs w:val="24"/>
        </w:rPr>
      </w:pPr>
    </w:p>
    <w:p w14:paraId="3A4D0133" w14:textId="58CC969A" w:rsidR="00755184" w:rsidRPr="00DE7006" w:rsidRDefault="00755184" w:rsidP="00755184">
      <w:pPr>
        <w:spacing w:line="360" w:lineRule="auto"/>
        <w:jc w:val="both"/>
        <w:rPr>
          <w:rFonts w:cs="Arial"/>
          <w:b/>
        </w:rPr>
      </w:pPr>
      <w:proofErr w:type="spellStart"/>
      <w:r>
        <w:rPr>
          <w:b/>
        </w:rPr>
        <w:t>Kögel</w:t>
      </w:r>
      <w:proofErr w:type="spellEnd"/>
      <w:r>
        <w:rPr>
          <w:b/>
        </w:rPr>
        <w:t xml:space="preserve"> trailers at Transport </w:t>
      </w:r>
      <w:proofErr w:type="spellStart"/>
      <w:r>
        <w:rPr>
          <w:b/>
        </w:rPr>
        <w:t>Compleet</w:t>
      </w:r>
      <w:proofErr w:type="spellEnd"/>
      <w:r>
        <w:rPr>
          <w:b/>
        </w:rPr>
        <w:t xml:space="preserve"> </w:t>
      </w:r>
      <w:proofErr w:type="spellStart"/>
      <w:r>
        <w:rPr>
          <w:b/>
        </w:rPr>
        <w:t>Gorinchem</w:t>
      </w:r>
      <w:proofErr w:type="spellEnd"/>
      <w:r>
        <w:rPr>
          <w:b/>
        </w:rPr>
        <w:t xml:space="preserve"> 2019</w:t>
      </w:r>
    </w:p>
    <w:p w14:paraId="3733C21E" w14:textId="77777777" w:rsidR="00755184" w:rsidRPr="00DE7006" w:rsidRDefault="00755184" w:rsidP="00755184">
      <w:pPr>
        <w:spacing w:line="360" w:lineRule="auto"/>
        <w:jc w:val="both"/>
        <w:rPr>
          <w:rFonts w:cs="Arial"/>
          <w:b/>
        </w:rPr>
      </w:pPr>
    </w:p>
    <w:p w14:paraId="57AAC267" w14:textId="6ED8BE64" w:rsidR="00755184" w:rsidRPr="00DE7006" w:rsidRDefault="00755184" w:rsidP="00755184">
      <w:pPr>
        <w:spacing w:line="360" w:lineRule="auto"/>
        <w:rPr>
          <w:rFonts w:cs="Arial"/>
          <w:b/>
        </w:rPr>
      </w:pPr>
      <w:r>
        <w:rPr>
          <w:b/>
        </w:rPr>
        <w:t xml:space="preserve">The NOVUM-generation </w:t>
      </w:r>
      <w:proofErr w:type="spellStart"/>
      <w:r>
        <w:rPr>
          <w:b/>
        </w:rPr>
        <w:t>Kögel</w:t>
      </w:r>
      <w:proofErr w:type="spellEnd"/>
      <w:r>
        <w:rPr>
          <w:b/>
        </w:rPr>
        <w:t xml:space="preserve"> Cargo Rail </w:t>
      </w:r>
    </w:p>
    <w:p w14:paraId="0E0F37FA" w14:textId="08E5F63A" w:rsidR="005066A7" w:rsidRPr="00DE7006" w:rsidRDefault="00755184" w:rsidP="005066A7">
      <w:pPr>
        <w:spacing w:line="360" w:lineRule="auto"/>
        <w:jc w:val="both"/>
      </w:pPr>
      <w:proofErr w:type="spellStart"/>
      <w:r>
        <w:t>Kögel</w:t>
      </w:r>
      <w:proofErr w:type="spellEnd"/>
      <w:r>
        <w:t xml:space="preserve"> will be showing off the NOVUM generation </w:t>
      </w:r>
      <w:proofErr w:type="spellStart"/>
      <w:r>
        <w:t>Kögel</w:t>
      </w:r>
      <w:proofErr w:type="spellEnd"/>
      <w:r>
        <w:t xml:space="preserve"> Cargo Rail, which was first presented at transport logistic 2019, at its stand at Transport </w:t>
      </w:r>
      <w:proofErr w:type="spellStart"/>
      <w:r>
        <w:t>Compleet</w:t>
      </w:r>
      <w:proofErr w:type="spellEnd"/>
      <w:r>
        <w:t xml:space="preserve">. This rail-loadable variant also has the optimised external frame profile and the improved body that characterises the NOVUM generation. As well as making the </w:t>
      </w:r>
      <w:proofErr w:type="spellStart"/>
      <w:r>
        <w:t>Kögel</w:t>
      </w:r>
      <w:proofErr w:type="spellEnd"/>
      <w:r>
        <w:t xml:space="preserve"> Cargo Rail even more robust, these features simplify handling in daily use. In addition, the </w:t>
      </w:r>
      <w:proofErr w:type="spellStart"/>
      <w:r>
        <w:t>Kögel</w:t>
      </w:r>
      <w:proofErr w:type="spellEnd"/>
      <w:r>
        <w:t xml:space="preserve"> Cargo Rail of the </w:t>
      </w:r>
      <w:r>
        <w:lastRenderedPageBreak/>
        <w:t xml:space="preserve">NOVUM generation has an impressively high level of customisation </w:t>
      </w:r>
      <w:proofErr w:type="gramStart"/>
      <w:r>
        <w:t>possibilities, and</w:t>
      </w:r>
      <w:proofErr w:type="gramEnd"/>
      <w:r>
        <w:t xml:space="preserve"> can thus be adapted to the specific requirements of forwarding companies. With a low tare weight starting from 6,350 kg in the basic version, it's extremely cost-effective to drive.</w:t>
      </w:r>
    </w:p>
    <w:p w14:paraId="3EFD908E" w14:textId="77777777" w:rsidR="005066A7" w:rsidRPr="00DE7006" w:rsidRDefault="005066A7" w:rsidP="005066A7">
      <w:pPr>
        <w:spacing w:line="360" w:lineRule="auto"/>
        <w:jc w:val="both"/>
      </w:pPr>
    </w:p>
    <w:p w14:paraId="3FF1B517" w14:textId="28C726E6" w:rsidR="00755184" w:rsidRPr="00EB2CD6" w:rsidRDefault="00E46622" w:rsidP="005066A7">
      <w:pPr>
        <w:spacing w:line="360" w:lineRule="auto"/>
        <w:jc w:val="both"/>
        <w:rPr>
          <w:rFonts w:cs="Arial"/>
          <w:b/>
          <w:lang w:val="fr-FR"/>
        </w:rPr>
      </w:pPr>
      <w:r w:rsidRPr="00EB2CD6">
        <w:rPr>
          <w:b/>
          <w:lang w:val="fr-FR"/>
        </w:rPr>
        <w:t xml:space="preserve">The </w:t>
      </w:r>
      <w:proofErr w:type="spellStart"/>
      <w:r w:rsidRPr="00EB2CD6">
        <w:rPr>
          <w:b/>
          <w:lang w:val="fr-FR"/>
        </w:rPr>
        <w:t>Kögel</w:t>
      </w:r>
      <w:proofErr w:type="spellEnd"/>
      <w:r w:rsidRPr="00EB2CD6">
        <w:rPr>
          <w:b/>
          <w:lang w:val="fr-FR"/>
        </w:rPr>
        <w:t xml:space="preserve"> Port 45 Triplex container </w:t>
      </w:r>
      <w:proofErr w:type="spellStart"/>
      <w:r w:rsidRPr="00EB2CD6">
        <w:rPr>
          <w:b/>
          <w:lang w:val="fr-FR"/>
        </w:rPr>
        <w:t>chassis</w:t>
      </w:r>
      <w:proofErr w:type="spellEnd"/>
    </w:p>
    <w:p w14:paraId="36BCFF8F" w14:textId="46B08B1E" w:rsidR="00755184" w:rsidRPr="00DE7006" w:rsidRDefault="00E46622" w:rsidP="00755184">
      <w:pPr>
        <w:spacing w:line="360" w:lineRule="auto"/>
        <w:jc w:val="both"/>
        <w:rPr>
          <w:rFonts w:cs="Arial"/>
        </w:rPr>
      </w:pPr>
      <w:r>
        <w:t xml:space="preserve">The second fair exhibit is a lightweight semi-trailer container chassis with a central extension. The </w:t>
      </w:r>
      <w:proofErr w:type="spellStart"/>
      <w:r>
        <w:t>Kögel</w:t>
      </w:r>
      <w:proofErr w:type="spellEnd"/>
      <w:r>
        <w:t xml:space="preserve"> Port 45 Triplex made its début at IAA Commercial Vehicles 2018. In the meantime, </w:t>
      </w:r>
      <w:proofErr w:type="spellStart"/>
      <w:r>
        <w:t>Kögel</w:t>
      </w:r>
      <w:proofErr w:type="spellEnd"/>
      <w:r>
        <w:t xml:space="preserve"> engineers have fine-tuned the chassis for an even lower tare weight. With a tare weight of just 4,450 kg in its basic form, a technical gross weight of 41,000 kg and a fifth-wheel load of 14,000 kg, the container chassis is ideal for transporting 20, 30, 40 and 45-foot ISO containers as well as 40 and 45-foot high cube containers.</w:t>
      </w:r>
    </w:p>
    <w:p w14:paraId="7DEFFBB4" w14:textId="77777777" w:rsidR="00755184" w:rsidRPr="00DE7006" w:rsidRDefault="00755184" w:rsidP="000A2124">
      <w:pPr>
        <w:spacing w:line="360" w:lineRule="auto"/>
        <w:jc w:val="both"/>
        <w:rPr>
          <w:rFonts w:eastAsia="TradeGothic" w:cs="Arial"/>
          <w:b/>
          <w:szCs w:val="24"/>
        </w:rPr>
      </w:pPr>
    </w:p>
    <w:p w14:paraId="6D19398D" w14:textId="58DF73A6" w:rsidR="008F5B48" w:rsidRPr="00DE7006" w:rsidRDefault="0007623E" w:rsidP="008F5B48">
      <w:pPr>
        <w:spacing w:line="360" w:lineRule="auto"/>
        <w:jc w:val="both"/>
        <w:rPr>
          <w:rFonts w:cs="Arial"/>
          <w:szCs w:val="24"/>
        </w:rPr>
      </w:pPr>
      <w:r>
        <w:t xml:space="preserve">Photo: </w:t>
      </w:r>
      <w:proofErr w:type="spellStart"/>
      <w:r>
        <w:t>Kögel</w:t>
      </w:r>
      <w:proofErr w:type="spellEnd"/>
      <w:r>
        <w:t xml:space="preserve"> trade fair highlights</w:t>
      </w:r>
    </w:p>
    <w:p w14:paraId="7BC1B5AE" w14:textId="77777777" w:rsidR="00753265" w:rsidRPr="00DE7006" w:rsidRDefault="00753265" w:rsidP="008F5B48">
      <w:pPr>
        <w:spacing w:line="360" w:lineRule="auto"/>
        <w:jc w:val="both"/>
        <w:rPr>
          <w:rFonts w:cs="Arial"/>
        </w:rPr>
      </w:pPr>
    </w:p>
    <w:p w14:paraId="5163BDEF" w14:textId="77777777" w:rsidR="00855B0E" w:rsidRPr="00DE7006" w:rsidRDefault="00855B0E" w:rsidP="00855B0E">
      <w:pPr>
        <w:spacing w:line="360" w:lineRule="auto"/>
        <w:jc w:val="both"/>
        <w:rPr>
          <w:rFonts w:cs="Arial"/>
          <w:b/>
          <w:sz w:val="22"/>
          <w:szCs w:val="22"/>
        </w:rPr>
      </w:pPr>
      <w:r>
        <w:rPr>
          <w:b/>
          <w:sz w:val="22"/>
          <w:szCs w:val="22"/>
        </w:rPr>
        <w:t xml:space="preserve">Your contact for further questions regarding this press release: </w:t>
      </w:r>
    </w:p>
    <w:p w14:paraId="7A7A5F0D" w14:textId="77777777" w:rsidR="00855B0E" w:rsidRPr="00DE7006" w:rsidRDefault="00855B0E" w:rsidP="00855B0E">
      <w:pPr>
        <w:spacing w:line="312" w:lineRule="auto"/>
        <w:jc w:val="both"/>
        <w:rPr>
          <w:rFonts w:eastAsia="TradeGothic" w:cs="Arial"/>
          <w:sz w:val="22"/>
          <w:szCs w:val="22"/>
        </w:rPr>
      </w:pPr>
      <w:r>
        <w:rPr>
          <w:sz w:val="22"/>
          <w:szCs w:val="22"/>
        </w:rPr>
        <w:t>Patrick Wanner</w:t>
      </w:r>
    </w:p>
    <w:p w14:paraId="439D5EC6" w14:textId="77777777" w:rsidR="00855B0E" w:rsidRPr="00DE7006" w:rsidRDefault="00855B0E" w:rsidP="00855B0E">
      <w:pPr>
        <w:spacing w:line="312" w:lineRule="auto"/>
        <w:jc w:val="both"/>
        <w:rPr>
          <w:rFonts w:eastAsia="TradeGothic" w:cs="Arial"/>
          <w:sz w:val="22"/>
          <w:szCs w:val="22"/>
        </w:rPr>
      </w:pPr>
      <w:r>
        <w:rPr>
          <w:sz w:val="22"/>
          <w:szCs w:val="22"/>
        </w:rPr>
        <w:t>Head of Public Relations</w:t>
      </w:r>
    </w:p>
    <w:p w14:paraId="07499EE3" w14:textId="77777777" w:rsidR="00855B0E" w:rsidRPr="00DE7006" w:rsidRDefault="00855B0E" w:rsidP="00855B0E">
      <w:pPr>
        <w:spacing w:line="312" w:lineRule="auto"/>
        <w:jc w:val="both"/>
        <w:rPr>
          <w:rFonts w:eastAsia="TradeGothic" w:cs="Arial"/>
          <w:sz w:val="22"/>
          <w:szCs w:val="22"/>
        </w:rPr>
      </w:pPr>
      <w:r>
        <w:rPr>
          <w:sz w:val="22"/>
          <w:szCs w:val="22"/>
        </w:rPr>
        <w:t>Phone +49 82 85 88 – 12 3 01</w:t>
      </w:r>
    </w:p>
    <w:p w14:paraId="2E610C7C" w14:textId="77777777" w:rsidR="00855B0E" w:rsidRPr="00DE7006" w:rsidRDefault="00855B0E" w:rsidP="00855B0E">
      <w:pPr>
        <w:spacing w:line="312" w:lineRule="auto"/>
        <w:jc w:val="both"/>
        <w:rPr>
          <w:rFonts w:eastAsia="TradeGothic" w:cs="Arial"/>
          <w:sz w:val="22"/>
          <w:szCs w:val="22"/>
        </w:rPr>
      </w:pPr>
      <w:r>
        <w:rPr>
          <w:sz w:val="22"/>
          <w:szCs w:val="22"/>
        </w:rPr>
        <w:t>Fax +49 82 85 88 – 12 2 84</w:t>
      </w:r>
    </w:p>
    <w:p w14:paraId="5C28B65B" w14:textId="77777777" w:rsidR="00855B0E" w:rsidRPr="00DE7006" w:rsidRDefault="00855B0E" w:rsidP="00855B0E">
      <w:pPr>
        <w:spacing w:line="312" w:lineRule="auto"/>
        <w:jc w:val="both"/>
        <w:rPr>
          <w:rFonts w:eastAsia="TradeGothic" w:cs="Arial"/>
          <w:sz w:val="22"/>
          <w:szCs w:val="22"/>
        </w:rPr>
      </w:pPr>
      <w:r>
        <w:rPr>
          <w:sz w:val="22"/>
          <w:szCs w:val="22"/>
        </w:rPr>
        <w:t>patrick.wanner@koegel.com</w:t>
      </w:r>
    </w:p>
    <w:p w14:paraId="20E89B93" w14:textId="77777777" w:rsidR="00855B0E" w:rsidRPr="00DE7006" w:rsidRDefault="00855B0E" w:rsidP="00855B0E">
      <w:pPr>
        <w:spacing w:line="312" w:lineRule="auto"/>
        <w:jc w:val="both"/>
        <w:rPr>
          <w:rFonts w:eastAsia="TradeGothic" w:cs="Arial"/>
          <w:sz w:val="22"/>
          <w:szCs w:val="22"/>
        </w:rPr>
      </w:pPr>
    </w:p>
    <w:p w14:paraId="60508BB7" w14:textId="1ADD1BF1" w:rsidR="008C1476" w:rsidRPr="00DE7006" w:rsidRDefault="008C1476" w:rsidP="008C1476">
      <w:pPr>
        <w:spacing w:line="360" w:lineRule="auto"/>
        <w:jc w:val="both"/>
        <w:rPr>
          <w:rFonts w:cs="Arial"/>
          <w:sz w:val="22"/>
          <w:szCs w:val="22"/>
        </w:rPr>
      </w:pPr>
      <w:proofErr w:type="spellStart"/>
      <w:r>
        <w:rPr>
          <w:sz w:val="22"/>
          <w:szCs w:val="22"/>
        </w:rPr>
        <w:t>Kögel</w:t>
      </w:r>
      <w:proofErr w:type="spellEnd"/>
      <w:r>
        <w:rPr>
          <w:sz w:val="22"/>
          <w:szCs w:val="22"/>
        </w:rPr>
        <w:t xml:space="preserve"> is one of the leading trailer manufacturers in Europe. Since it was established in 1934, the company has manufactured more than 550,000 trailers. With its commercial vehicles and solutions for freight-forwarding companies and the construction industry, the company has been providing 'Made in Germany' engineering quality for more than 85 years. During this period, it has maintained its passion for transport and innovation, enabling it to offer proven, long-lasting added value to freight-forwarding companies. The company headquarters and main production facility of </w:t>
      </w:r>
      <w:proofErr w:type="spellStart"/>
      <w:r>
        <w:rPr>
          <w:sz w:val="22"/>
          <w:szCs w:val="22"/>
        </w:rPr>
        <w:t>Kögel</w:t>
      </w:r>
      <w:proofErr w:type="spellEnd"/>
      <w:r>
        <w:rPr>
          <w:sz w:val="22"/>
          <w:szCs w:val="22"/>
        </w:rPr>
        <w:t xml:space="preserve"> Trailer GmbH </w:t>
      </w:r>
      <w:proofErr w:type="gramStart"/>
      <w:r>
        <w:rPr>
          <w:sz w:val="22"/>
          <w:szCs w:val="22"/>
        </w:rPr>
        <w:t>are located in</w:t>
      </w:r>
      <w:proofErr w:type="gramEnd"/>
      <w:r>
        <w:rPr>
          <w:sz w:val="22"/>
          <w:szCs w:val="22"/>
        </w:rPr>
        <w:t xml:space="preserve"> the Bavarian town of </w:t>
      </w:r>
      <w:proofErr w:type="spellStart"/>
      <w:r>
        <w:rPr>
          <w:sz w:val="22"/>
          <w:szCs w:val="22"/>
        </w:rPr>
        <w:t>Burtenbach</w:t>
      </w:r>
      <w:proofErr w:type="spellEnd"/>
      <w:r>
        <w:rPr>
          <w:sz w:val="22"/>
          <w:szCs w:val="22"/>
        </w:rPr>
        <w:t xml:space="preserve">. </w:t>
      </w:r>
      <w:proofErr w:type="spellStart"/>
      <w:r>
        <w:rPr>
          <w:sz w:val="22"/>
          <w:szCs w:val="22"/>
        </w:rPr>
        <w:t>Kögel</w:t>
      </w:r>
      <w:proofErr w:type="spellEnd"/>
      <w:r>
        <w:rPr>
          <w:sz w:val="22"/>
          <w:szCs w:val="22"/>
        </w:rPr>
        <w:t xml:space="preserve"> also has factories and offices in Ulm (Germany), </w:t>
      </w:r>
      <w:proofErr w:type="spellStart"/>
      <w:r>
        <w:rPr>
          <w:sz w:val="22"/>
          <w:szCs w:val="22"/>
        </w:rPr>
        <w:t>Duingen</w:t>
      </w:r>
      <w:proofErr w:type="spellEnd"/>
      <w:r>
        <w:rPr>
          <w:sz w:val="22"/>
          <w:szCs w:val="22"/>
        </w:rPr>
        <w:t xml:space="preserve"> </w:t>
      </w:r>
      <w:r>
        <w:rPr>
          <w:sz w:val="22"/>
          <w:szCs w:val="22"/>
        </w:rPr>
        <w:lastRenderedPageBreak/>
        <w:t xml:space="preserve">(Germany), </w:t>
      </w:r>
      <w:proofErr w:type="spellStart"/>
      <w:r>
        <w:rPr>
          <w:sz w:val="22"/>
          <w:szCs w:val="22"/>
        </w:rPr>
        <w:t>Chocen</w:t>
      </w:r>
      <w:proofErr w:type="spellEnd"/>
      <w:r>
        <w:rPr>
          <w:sz w:val="22"/>
          <w:szCs w:val="22"/>
        </w:rPr>
        <w:t xml:space="preserve"> (Czech Republic), Verona (Italy), </w:t>
      </w:r>
      <w:proofErr w:type="spellStart"/>
      <w:r>
        <w:rPr>
          <w:sz w:val="22"/>
          <w:szCs w:val="22"/>
        </w:rPr>
        <w:t>Kampen</w:t>
      </w:r>
      <w:proofErr w:type="spellEnd"/>
      <w:r>
        <w:rPr>
          <w:sz w:val="22"/>
          <w:szCs w:val="22"/>
        </w:rPr>
        <w:t xml:space="preserve"> (Netherlands) and Moscow (Russia). </w:t>
      </w:r>
    </w:p>
    <w:p w14:paraId="0D0CD941" w14:textId="77777777" w:rsidR="008C1476" w:rsidRPr="00DE7006" w:rsidRDefault="008C1476" w:rsidP="008C1476">
      <w:pPr>
        <w:spacing w:line="360" w:lineRule="auto"/>
        <w:jc w:val="both"/>
        <w:rPr>
          <w:rFonts w:cs="Arial"/>
          <w:sz w:val="22"/>
          <w:szCs w:val="22"/>
        </w:rPr>
      </w:pPr>
      <w:r>
        <w:rPr>
          <w:sz w:val="22"/>
          <w:szCs w:val="22"/>
        </w:rPr>
        <w:t>www.koegel.com</w:t>
      </w:r>
    </w:p>
    <w:sectPr w:rsidR="008C1476" w:rsidRPr="00DE7006" w:rsidSect="00384FE2">
      <w:headerReference w:type="default" r:id="rId8"/>
      <w:footerReference w:type="even" r:id="rId9"/>
      <w:footerReference w:type="default" r:id="rId10"/>
      <w:pgSz w:w="11906" w:h="16838"/>
      <w:pgMar w:top="2516" w:right="2743"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12F6D" w14:textId="77777777" w:rsidR="002A69C1" w:rsidRDefault="002A69C1">
      <w:r>
        <w:separator/>
      </w:r>
    </w:p>
  </w:endnote>
  <w:endnote w:type="continuationSeparator" w:id="0">
    <w:p w14:paraId="70DD3A4A" w14:textId="77777777" w:rsidR="002A69C1" w:rsidRDefault="002A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eGothic">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4D8C4" w14:textId="77777777" w:rsidR="005C230D" w:rsidRDefault="005C230D"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52CB551" w14:textId="77777777" w:rsidR="005C230D" w:rsidRDefault="005C230D" w:rsidP="004244A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B0D7E" w14:textId="77777777" w:rsidR="005C230D" w:rsidRDefault="005C230D"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E930CD">
      <w:rPr>
        <w:rStyle w:val="Seitenzahl"/>
      </w:rPr>
      <w:t>3</w:t>
    </w:r>
    <w:r>
      <w:rPr>
        <w:rStyle w:val="Seitenzahl"/>
      </w:rPr>
      <w:fldChar w:fldCharType="end"/>
    </w:r>
  </w:p>
  <w:p w14:paraId="3E816DB8" w14:textId="77777777" w:rsidR="005C230D" w:rsidRDefault="005C230D" w:rsidP="004244A7">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0F923" w14:textId="77777777" w:rsidR="002A69C1" w:rsidRDefault="002A69C1">
      <w:r>
        <w:separator/>
      </w:r>
    </w:p>
  </w:footnote>
  <w:footnote w:type="continuationSeparator" w:id="0">
    <w:p w14:paraId="05A6939D" w14:textId="77777777" w:rsidR="002A69C1" w:rsidRDefault="002A6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B919B" w14:textId="77777777" w:rsidR="005C230D" w:rsidRDefault="004C45A8" w:rsidP="00BE1194">
    <w:pPr>
      <w:pStyle w:val="Kopfzeile"/>
      <w:rPr>
        <w:rFonts w:cs="Arial"/>
        <w:color w:val="003366"/>
        <w:sz w:val="17"/>
        <w:szCs w:val="17"/>
      </w:rPr>
    </w:pPr>
    <w:r>
      <w:rPr>
        <w:noProof/>
        <w:color w:val="003366"/>
        <w:sz w:val="17"/>
        <w:szCs w:val="17"/>
      </w:rPr>
      <w:drawing>
        <wp:anchor distT="0" distB="0" distL="114300" distR="114300" simplePos="0" relativeHeight="251657728" behindDoc="1" locked="0" layoutInCell="1" allowOverlap="1" wp14:anchorId="7BC95802" wp14:editId="764247EC">
          <wp:simplePos x="0" y="0"/>
          <wp:positionH relativeFrom="column">
            <wp:posOffset>4046855</wp:posOffset>
          </wp:positionH>
          <wp:positionV relativeFrom="paragraph">
            <wp:posOffset>80645</wp:posOffset>
          </wp:positionV>
          <wp:extent cx="1899920" cy="340360"/>
          <wp:effectExtent l="0" t="0" r="5080" b="2540"/>
          <wp:wrapTight wrapText="bothSides">
            <wp:wrapPolygon edited="0">
              <wp:start x="0" y="0"/>
              <wp:lineTo x="0" y="20552"/>
              <wp:lineTo x="21441" y="20552"/>
              <wp:lineTo x="21441" y="0"/>
              <wp:lineTo x="0" y="0"/>
            </wp:wrapPolygon>
          </wp:wrapTight>
          <wp:docPr id="3" name="Bild 3" descr="KOG_Logo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G_Logo_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9920" cy="340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9DE3FE" w14:textId="77777777" w:rsidR="005C230D" w:rsidRDefault="005C230D" w:rsidP="00BE1194">
    <w:pPr>
      <w:pStyle w:val="Kopfzeile"/>
      <w:rPr>
        <w:rFonts w:cs="Arial"/>
        <w:color w:val="003366"/>
        <w:sz w:val="17"/>
        <w:szCs w:val="17"/>
      </w:rPr>
    </w:pPr>
  </w:p>
  <w:p w14:paraId="4C404457" w14:textId="77777777" w:rsidR="005C230D" w:rsidRDefault="005C230D" w:rsidP="00BE1194">
    <w:pPr>
      <w:pStyle w:val="Kopfzeile"/>
      <w:rPr>
        <w:rFonts w:cs="Arial"/>
        <w:color w:val="003366"/>
        <w:sz w:val="17"/>
        <w:szCs w:val="17"/>
      </w:rPr>
    </w:pPr>
  </w:p>
  <w:p w14:paraId="588A98DE" w14:textId="77777777" w:rsidR="005C230D" w:rsidRDefault="005C230D" w:rsidP="00BE1194">
    <w:pPr>
      <w:pStyle w:val="Kopfzeile"/>
      <w:rPr>
        <w:rFonts w:cs="Arial"/>
        <w:color w:val="003366"/>
        <w:sz w:val="17"/>
        <w:szCs w:val="17"/>
      </w:rPr>
    </w:pPr>
  </w:p>
  <w:p w14:paraId="58175FA1" w14:textId="77777777" w:rsidR="005C230D" w:rsidRDefault="005C230D" w:rsidP="00BE1194">
    <w:pPr>
      <w:pStyle w:val="Kopfzeile"/>
      <w:rPr>
        <w:rFonts w:cs="Arial"/>
        <w:color w:val="003366"/>
        <w:sz w:val="17"/>
        <w:szCs w:val="17"/>
      </w:rPr>
    </w:pPr>
  </w:p>
  <w:p w14:paraId="13BC7B4F" w14:textId="77777777" w:rsidR="005C230D" w:rsidRDefault="005C230D" w:rsidP="00BE1194">
    <w:pPr>
      <w:pStyle w:val="Kopfzeile"/>
    </w:pPr>
    <w:r>
      <w:rPr>
        <w:color w:val="003366"/>
        <w:sz w:val="32"/>
        <w:szCs w:val="32"/>
      </w:rPr>
      <w:t>Press release</w:t>
    </w:r>
  </w:p>
  <w:p w14:paraId="40D334AE" w14:textId="77777777" w:rsidR="005C230D" w:rsidRDefault="00DF1E80">
    <w:pPr>
      <w:pStyle w:val="Kopfzeile"/>
    </w:pPr>
    <w:hyperlink r:id="rId2" w:tgtFrame="_top" w:history="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77F33"/>
    <w:multiLevelType w:val="hybridMultilevel"/>
    <w:tmpl w:val="4AAE8808"/>
    <w:lvl w:ilvl="0" w:tplc="04070005">
      <w:start w:val="1"/>
      <w:numFmt w:val="bullet"/>
      <w:lvlText w:val=""/>
      <w:lvlJc w:val="left"/>
      <w:pPr>
        <w:tabs>
          <w:tab w:val="num" w:pos="360"/>
        </w:tabs>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0F67FF"/>
    <w:multiLevelType w:val="hybridMultilevel"/>
    <w:tmpl w:val="E48EA186"/>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0788257D"/>
    <w:multiLevelType w:val="hybridMultilevel"/>
    <w:tmpl w:val="BFA6D4AA"/>
    <w:lvl w:ilvl="0" w:tplc="04070005">
      <w:start w:val="1"/>
      <w:numFmt w:val="bullet"/>
      <w:lvlText w:val=""/>
      <w:lvlJc w:val="left"/>
      <w:pPr>
        <w:tabs>
          <w:tab w:val="num" w:pos="360"/>
        </w:tabs>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6B7560"/>
    <w:multiLevelType w:val="hybridMultilevel"/>
    <w:tmpl w:val="51ACA370"/>
    <w:lvl w:ilvl="0" w:tplc="7116DABE">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A7E364C"/>
    <w:multiLevelType w:val="multilevel"/>
    <w:tmpl w:val="710E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183F25"/>
    <w:multiLevelType w:val="hybridMultilevel"/>
    <w:tmpl w:val="5818120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66758"/>
    <w:multiLevelType w:val="hybridMultilevel"/>
    <w:tmpl w:val="CFAEF718"/>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D5C28F6"/>
    <w:multiLevelType w:val="hybridMultilevel"/>
    <w:tmpl w:val="3C6411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4D0EF5"/>
    <w:multiLevelType w:val="hybridMultilevel"/>
    <w:tmpl w:val="01AEF1A8"/>
    <w:lvl w:ilvl="0" w:tplc="8B248FE2">
      <w:start w:val="1"/>
      <w:numFmt w:val="bullet"/>
      <w:lvlText w:val=""/>
      <w:lvlJc w:val="left"/>
      <w:pPr>
        <w:tabs>
          <w:tab w:val="num" w:pos="360"/>
        </w:tabs>
        <w:ind w:left="360" w:hanging="360"/>
      </w:pPr>
      <w:rPr>
        <w:rFonts w:ascii="Symbol" w:hAnsi="Symbol" w:hint="default"/>
        <w:color w:val="auto"/>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1BAD651E"/>
    <w:multiLevelType w:val="hybridMultilevel"/>
    <w:tmpl w:val="AAEA67C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83658C"/>
    <w:multiLevelType w:val="hybridMultilevel"/>
    <w:tmpl w:val="F1944E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2852C9"/>
    <w:multiLevelType w:val="hybridMultilevel"/>
    <w:tmpl w:val="8662D160"/>
    <w:lvl w:ilvl="0" w:tplc="8B248FE2">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171EB9"/>
    <w:multiLevelType w:val="hybridMultilevel"/>
    <w:tmpl w:val="3F808B96"/>
    <w:lvl w:ilvl="0" w:tplc="1826EAA4">
      <w:numFmt w:val="bullet"/>
      <w:lvlText w:val="–"/>
      <w:lvlJc w:val="left"/>
      <w:pPr>
        <w:tabs>
          <w:tab w:val="num" w:pos="360"/>
        </w:tabs>
        <w:ind w:left="360" w:hanging="360"/>
      </w:pPr>
      <w:rPr>
        <w:rFonts w:ascii="TradeGothic" w:eastAsia="Times New Roman" w:hAnsi="TradeGothic" w:cs="Times New Roman"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DF70B1F"/>
    <w:multiLevelType w:val="hybridMultilevel"/>
    <w:tmpl w:val="D362FD66"/>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3B549E"/>
    <w:multiLevelType w:val="multilevel"/>
    <w:tmpl w:val="F5D6CE4C"/>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Arial"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Arial"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Arial"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0E92982"/>
    <w:multiLevelType w:val="multilevel"/>
    <w:tmpl w:val="4626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7E41A3"/>
    <w:multiLevelType w:val="hybridMultilevel"/>
    <w:tmpl w:val="B4162922"/>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9F6613D"/>
    <w:multiLevelType w:val="hybridMultilevel"/>
    <w:tmpl w:val="5064788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BC5A6E"/>
    <w:multiLevelType w:val="multilevel"/>
    <w:tmpl w:val="2A0C6D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2F1645"/>
    <w:multiLevelType w:val="multilevel"/>
    <w:tmpl w:val="1CEAB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B659C1"/>
    <w:multiLevelType w:val="hybridMultilevel"/>
    <w:tmpl w:val="2A0C6D9E"/>
    <w:lvl w:ilvl="0" w:tplc="80A4757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283EA6"/>
    <w:multiLevelType w:val="hybridMultilevel"/>
    <w:tmpl w:val="36C8F0AA"/>
    <w:lvl w:ilvl="0" w:tplc="38E2BA6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1D20CA"/>
    <w:multiLevelType w:val="hybridMultilevel"/>
    <w:tmpl w:val="4E80E532"/>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544A5"/>
    <w:multiLevelType w:val="hybridMultilevel"/>
    <w:tmpl w:val="5B96242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282DE4"/>
    <w:multiLevelType w:val="hybridMultilevel"/>
    <w:tmpl w:val="7B0E38E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646D90"/>
    <w:multiLevelType w:val="hybridMultilevel"/>
    <w:tmpl w:val="146A6E1A"/>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EC58BB"/>
    <w:multiLevelType w:val="hybridMultilevel"/>
    <w:tmpl w:val="A89292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F016B"/>
    <w:multiLevelType w:val="hybridMultilevel"/>
    <w:tmpl w:val="427636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6927BC"/>
    <w:multiLevelType w:val="hybridMultilevel"/>
    <w:tmpl w:val="2E3C3D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D0318"/>
    <w:multiLevelType w:val="hybridMultilevel"/>
    <w:tmpl w:val="CBFE6C46"/>
    <w:lvl w:ilvl="0" w:tplc="44BC4D16">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3B0264"/>
    <w:multiLevelType w:val="hybridMultilevel"/>
    <w:tmpl w:val="C2F60EB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A95B6B"/>
    <w:multiLevelType w:val="hybridMultilevel"/>
    <w:tmpl w:val="B6AA374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D3E3BB3"/>
    <w:multiLevelType w:val="multilevel"/>
    <w:tmpl w:val="262A84A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2A270CF"/>
    <w:multiLevelType w:val="hybridMultilevel"/>
    <w:tmpl w:val="F5D6CE4C"/>
    <w:lvl w:ilvl="0" w:tplc="8B248FE2">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A3359BB"/>
    <w:multiLevelType w:val="hybridMultilevel"/>
    <w:tmpl w:val="262A84A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E4A432B"/>
    <w:multiLevelType w:val="hybridMultilevel"/>
    <w:tmpl w:val="F006C182"/>
    <w:lvl w:ilvl="0" w:tplc="52224F34">
      <w:start w:val="1"/>
      <w:numFmt w:val="bullet"/>
      <w:lvlText w:val=""/>
      <w:lvlJc w:val="left"/>
      <w:pPr>
        <w:tabs>
          <w:tab w:val="num" w:pos="720"/>
        </w:tabs>
        <w:ind w:left="720" w:hanging="360"/>
      </w:pPr>
      <w:rPr>
        <w:rFonts w:ascii="Wingdings" w:hAnsi="Wingdings" w:hint="default"/>
      </w:rPr>
    </w:lvl>
    <w:lvl w:ilvl="1" w:tplc="E31C2486" w:tentative="1">
      <w:start w:val="1"/>
      <w:numFmt w:val="bullet"/>
      <w:lvlText w:val=""/>
      <w:lvlJc w:val="left"/>
      <w:pPr>
        <w:tabs>
          <w:tab w:val="num" w:pos="1440"/>
        </w:tabs>
        <w:ind w:left="1440" w:hanging="360"/>
      </w:pPr>
      <w:rPr>
        <w:rFonts w:ascii="Wingdings" w:hAnsi="Wingdings" w:hint="default"/>
      </w:rPr>
    </w:lvl>
    <w:lvl w:ilvl="2" w:tplc="9E3E26E4" w:tentative="1">
      <w:start w:val="1"/>
      <w:numFmt w:val="bullet"/>
      <w:lvlText w:val=""/>
      <w:lvlJc w:val="left"/>
      <w:pPr>
        <w:tabs>
          <w:tab w:val="num" w:pos="2160"/>
        </w:tabs>
        <w:ind w:left="2160" w:hanging="360"/>
      </w:pPr>
      <w:rPr>
        <w:rFonts w:ascii="Wingdings" w:hAnsi="Wingdings" w:hint="default"/>
      </w:rPr>
    </w:lvl>
    <w:lvl w:ilvl="3" w:tplc="74869F7A" w:tentative="1">
      <w:start w:val="1"/>
      <w:numFmt w:val="bullet"/>
      <w:lvlText w:val=""/>
      <w:lvlJc w:val="left"/>
      <w:pPr>
        <w:tabs>
          <w:tab w:val="num" w:pos="2880"/>
        </w:tabs>
        <w:ind w:left="2880" w:hanging="360"/>
      </w:pPr>
      <w:rPr>
        <w:rFonts w:ascii="Wingdings" w:hAnsi="Wingdings" w:hint="default"/>
      </w:rPr>
    </w:lvl>
    <w:lvl w:ilvl="4" w:tplc="95E4CB7C" w:tentative="1">
      <w:start w:val="1"/>
      <w:numFmt w:val="bullet"/>
      <w:lvlText w:val=""/>
      <w:lvlJc w:val="left"/>
      <w:pPr>
        <w:tabs>
          <w:tab w:val="num" w:pos="3600"/>
        </w:tabs>
        <w:ind w:left="3600" w:hanging="360"/>
      </w:pPr>
      <w:rPr>
        <w:rFonts w:ascii="Wingdings" w:hAnsi="Wingdings" w:hint="default"/>
      </w:rPr>
    </w:lvl>
    <w:lvl w:ilvl="5" w:tplc="D69CDCB2" w:tentative="1">
      <w:start w:val="1"/>
      <w:numFmt w:val="bullet"/>
      <w:lvlText w:val=""/>
      <w:lvlJc w:val="left"/>
      <w:pPr>
        <w:tabs>
          <w:tab w:val="num" w:pos="4320"/>
        </w:tabs>
        <w:ind w:left="4320" w:hanging="360"/>
      </w:pPr>
      <w:rPr>
        <w:rFonts w:ascii="Wingdings" w:hAnsi="Wingdings" w:hint="default"/>
      </w:rPr>
    </w:lvl>
    <w:lvl w:ilvl="6" w:tplc="40FED70E" w:tentative="1">
      <w:start w:val="1"/>
      <w:numFmt w:val="bullet"/>
      <w:lvlText w:val=""/>
      <w:lvlJc w:val="left"/>
      <w:pPr>
        <w:tabs>
          <w:tab w:val="num" w:pos="5040"/>
        </w:tabs>
        <w:ind w:left="5040" w:hanging="360"/>
      </w:pPr>
      <w:rPr>
        <w:rFonts w:ascii="Wingdings" w:hAnsi="Wingdings" w:hint="default"/>
      </w:rPr>
    </w:lvl>
    <w:lvl w:ilvl="7" w:tplc="B87CEFB2" w:tentative="1">
      <w:start w:val="1"/>
      <w:numFmt w:val="bullet"/>
      <w:lvlText w:val=""/>
      <w:lvlJc w:val="left"/>
      <w:pPr>
        <w:tabs>
          <w:tab w:val="num" w:pos="5760"/>
        </w:tabs>
        <w:ind w:left="5760" w:hanging="360"/>
      </w:pPr>
      <w:rPr>
        <w:rFonts w:ascii="Wingdings" w:hAnsi="Wingdings" w:hint="default"/>
      </w:rPr>
    </w:lvl>
    <w:lvl w:ilvl="8" w:tplc="097E7DA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275972"/>
    <w:multiLevelType w:val="hybridMultilevel"/>
    <w:tmpl w:val="6F6A8FEA"/>
    <w:lvl w:ilvl="0" w:tplc="0415000F">
      <w:start w:val="1"/>
      <w:numFmt w:val="decimal"/>
      <w:lvlText w:val="%1."/>
      <w:lvlJc w:val="left"/>
      <w:pPr>
        <w:tabs>
          <w:tab w:val="num" w:pos="360"/>
        </w:tabs>
        <w:ind w:left="360" w:hanging="360"/>
      </w:pPr>
      <w:rPr>
        <w:rFont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9"/>
  </w:num>
  <w:num w:numId="3">
    <w:abstractNumId w:val="21"/>
  </w:num>
  <w:num w:numId="4">
    <w:abstractNumId w:val="19"/>
  </w:num>
  <w:num w:numId="5">
    <w:abstractNumId w:val="4"/>
  </w:num>
  <w:num w:numId="6">
    <w:abstractNumId w:val="1"/>
  </w:num>
  <w:num w:numId="7">
    <w:abstractNumId w:val="8"/>
  </w:num>
  <w:num w:numId="8">
    <w:abstractNumId w:val="11"/>
  </w:num>
  <w:num w:numId="9">
    <w:abstractNumId w:val="33"/>
  </w:num>
  <w:num w:numId="10">
    <w:abstractNumId w:val="14"/>
  </w:num>
  <w:num w:numId="11">
    <w:abstractNumId w:val="3"/>
  </w:num>
  <w:num w:numId="12">
    <w:abstractNumId w:val="31"/>
  </w:num>
  <w:num w:numId="13">
    <w:abstractNumId w:val="24"/>
  </w:num>
  <w:num w:numId="14">
    <w:abstractNumId w:val="9"/>
  </w:num>
  <w:num w:numId="15">
    <w:abstractNumId w:val="28"/>
  </w:num>
  <w:num w:numId="16">
    <w:abstractNumId w:val="23"/>
  </w:num>
  <w:num w:numId="17">
    <w:abstractNumId w:val="10"/>
  </w:num>
  <w:num w:numId="18">
    <w:abstractNumId w:val="5"/>
  </w:num>
  <w:num w:numId="19">
    <w:abstractNumId w:val="7"/>
  </w:num>
  <w:num w:numId="20">
    <w:abstractNumId w:val="17"/>
  </w:num>
  <w:num w:numId="21">
    <w:abstractNumId w:val="27"/>
  </w:num>
  <w:num w:numId="22">
    <w:abstractNumId w:val="30"/>
  </w:num>
  <w:num w:numId="23">
    <w:abstractNumId w:val="26"/>
  </w:num>
  <w:num w:numId="24">
    <w:abstractNumId w:val="16"/>
  </w:num>
  <w:num w:numId="25">
    <w:abstractNumId w:val="35"/>
  </w:num>
  <w:num w:numId="26">
    <w:abstractNumId w:val="20"/>
  </w:num>
  <w:num w:numId="27">
    <w:abstractNumId w:val="18"/>
  </w:num>
  <w:num w:numId="28">
    <w:abstractNumId w:val="34"/>
  </w:num>
  <w:num w:numId="29">
    <w:abstractNumId w:val="32"/>
  </w:num>
  <w:num w:numId="30">
    <w:abstractNumId w:val="6"/>
  </w:num>
  <w:num w:numId="31">
    <w:abstractNumId w:val="25"/>
  </w:num>
  <w:num w:numId="32">
    <w:abstractNumId w:val="12"/>
  </w:num>
  <w:num w:numId="33">
    <w:abstractNumId w:val="13"/>
  </w:num>
  <w:num w:numId="34">
    <w:abstractNumId w:val="36"/>
  </w:num>
  <w:num w:numId="35">
    <w:abstractNumId w:val="22"/>
  </w:num>
  <w:num w:numId="36">
    <w:abstractNumId w:val="2"/>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7"/>
  <w:displayVerticalDrawingGridEvery w:val="2"/>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E0B"/>
    <w:rsid w:val="000006D7"/>
    <w:rsid w:val="000027DC"/>
    <w:rsid w:val="000100F4"/>
    <w:rsid w:val="0001436D"/>
    <w:rsid w:val="00015E88"/>
    <w:rsid w:val="000234C9"/>
    <w:rsid w:val="000267A7"/>
    <w:rsid w:val="0003351C"/>
    <w:rsid w:val="00041712"/>
    <w:rsid w:val="00043EB5"/>
    <w:rsid w:val="00044D1A"/>
    <w:rsid w:val="00044F5E"/>
    <w:rsid w:val="00047394"/>
    <w:rsid w:val="00052DDA"/>
    <w:rsid w:val="0005761D"/>
    <w:rsid w:val="00057D0C"/>
    <w:rsid w:val="00057D64"/>
    <w:rsid w:val="00060B2C"/>
    <w:rsid w:val="00064ABA"/>
    <w:rsid w:val="000663D1"/>
    <w:rsid w:val="00066D77"/>
    <w:rsid w:val="0006748E"/>
    <w:rsid w:val="00071400"/>
    <w:rsid w:val="000715A8"/>
    <w:rsid w:val="00074F51"/>
    <w:rsid w:val="0007623E"/>
    <w:rsid w:val="00076A8C"/>
    <w:rsid w:val="00084B0F"/>
    <w:rsid w:val="000904E0"/>
    <w:rsid w:val="000957C0"/>
    <w:rsid w:val="00097A6A"/>
    <w:rsid w:val="000A1EB9"/>
    <w:rsid w:val="000A2124"/>
    <w:rsid w:val="000A503E"/>
    <w:rsid w:val="000A6F7D"/>
    <w:rsid w:val="000B180E"/>
    <w:rsid w:val="000B73F1"/>
    <w:rsid w:val="000C093B"/>
    <w:rsid w:val="000D17DA"/>
    <w:rsid w:val="000D2091"/>
    <w:rsid w:val="000D26B3"/>
    <w:rsid w:val="000D59AB"/>
    <w:rsid w:val="000D65F7"/>
    <w:rsid w:val="000E16DF"/>
    <w:rsid w:val="000E289C"/>
    <w:rsid w:val="000E56A3"/>
    <w:rsid w:val="000E6185"/>
    <w:rsid w:val="000E7D07"/>
    <w:rsid w:val="000F18E7"/>
    <w:rsid w:val="000F57AD"/>
    <w:rsid w:val="000F59EC"/>
    <w:rsid w:val="00100E51"/>
    <w:rsid w:val="0010521E"/>
    <w:rsid w:val="00112595"/>
    <w:rsid w:val="001129E5"/>
    <w:rsid w:val="00114404"/>
    <w:rsid w:val="00114CA1"/>
    <w:rsid w:val="001175F2"/>
    <w:rsid w:val="00117F58"/>
    <w:rsid w:val="00130D09"/>
    <w:rsid w:val="00130E4B"/>
    <w:rsid w:val="0013285A"/>
    <w:rsid w:val="00134468"/>
    <w:rsid w:val="001350B4"/>
    <w:rsid w:val="00135BD7"/>
    <w:rsid w:val="00136BC9"/>
    <w:rsid w:val="00136F04"/>
    <w:rsid w:val="00136F9D"/>
    <w:rsid w:val="0014746F"/>
    <w:rsid w:val="00151CD2"/>
    <w:rsid w:val="001540C7"/>
    <w:rsid w:val="0015484F"/>
    <w:rsid w:val="00155613"/>
    <w:rsid w:val="00164C0E"/>
    <w:rsid w:val="001652E9"/>
    <w:rsid w:val="00180708"/>
    <w:rsid w:val="00182CF2"/>
    <w:rsid w:val="00183E6C"/>
    <w:rsid w:val="001842CD"/>
    <w:rsid w:val="0018448D"/>
    <w:rsid w:val="00184D0E"/>
    <w:rsid w:val="001855BB"/>
    <w:rsid w:val="00193D94"/>
    <w:rsid w:val="00195013"/>
    <w:rsid w:val="001973BC"/>
    <w:rsid w:val="00197A32"/>
    <w:rsid w:val="001A0666"/>
    <w:rsid w:val="001A0C7C"/>
    <w:rsid w:val="001A15BB"/>
    <w:rsid w:val="001A5348"/>
    <w:rsid w:val="001B16F6"/>
    <w:rsid w:val="001B4190"/>
    <w:rsid w:val="001B53C2"/>
    <w:rsid w:val="001C003B"/>
    <w:rsid w:val="001C58B7"/>
    <w:rsid w:val="001D465B"/>
    <w:rsid w:val="001D6535"/>
    <w:rsid w:val="001E037C"/>
    <w:rsid w:val="001E3F8A"/>
    <w:rsid w:val="001E5F7E"/>
    <w:rsid w:val="001E776D"/>
    <w:rsid w:val="001E7E57"/>
    <w:rsid w:val="001F1D3A"/>
    <w:rsid w:val="001F3556"/>
    <w:rsid w:val="00202FA9"/>
    <w:rsid w:val="00205225"/>
    <w:rsid w:val="002056CA"/>
    <w:rsid w:val="002077A0"/>
    <w:rsid w:val="00220740"/>
    <w:rsid w:val="00220EEF"/>
    <w:rsid w:val="00224D8C"/>
    <w:rsid w:val="002257FD"/>
    <w:rsid w:val="00231A8E"/>
    <w:rsid w:val="00232A0C"/>
    <w:rsid w:val="002358CE"/>
    <w:rsid w:val="0024017D"/>
    <w:rsid w:val="002416B9"/>
    <w:rsid w:val="00251D3C"/>
    <w:rsid w:val="00252588"/>
    <w:rsid w:val="002538EF"/>
    <w:rsid w:val="00254691"/>
    <w:rsid w:val="00265EFA"/>
    <w:rsid w:val="00271697"/>
    <w:rsid w:val="00285663"/>
    <w:rsid w:val="00290E15"/>
    <w:rsid w:val="002918A2"/>
    <w:rsid w:val="002A0D7B"/>
    <w:rsid w:val="002A6098"/>
    <w:rsid w:val="002A69C1"/>
    <w:rsid w:val="002A6EE0"/>
    <w:rsid w:val="002B261B"/>
    <w:rsid w:val="002B49D5"/>
    <w:rsid w:val="002D198E"/>
    <w:rsid w:val="002D369C"/>
    <w:rsid w:val="002D43BA"/>
    <w:rsid w:val="002D4C2E"/>
    <w:rsid w:val="002D78A1"/>
    <w:rsid w:val="002D7B63"/>
    <w:rsid w:val="002F3870"/>
    <w:rsid w:val="002F6F49"/>
    <w:rsid w:val="002F6F9F"/>
    <w:rsid w:val="00300D9E"/>
    <w:rsid w:val="00302B74"/>
    <w:rsid w:val="003056F1"/>
    <w:rsid w:val="003136A8"/>
    <w:rsid w:val="00313871"/>
    <w:rsid w:val="00321D38"/>
    <w:rsid w:val="003222B2"/>
    <w:rsid w:val="00322DDF"/>
    <w:rsid w:val="003231D6"/>
    <w:rsid w:val="0033115C"/>
    <w:rsid w:val="00331709"/>
    <w:rsid w:val="003334CF"/>
    <w:rsid w:val="003336E1"/>
    <w:rsid w:val="00340323"/>
    <w:rsid w:val="00340C69"/>
    <w:rsid w:val="0034150E"/>
    <w:rsid w:val="00342E61"/>
    <w:rsid w:val="00347497"/>
    <w:rsid w:val="00350582"/>
    <w:rsid w:val="00361FC7"/>
    <w:rsid w:val="003625A5"/>
    <w:rsid w:val="00365EA4"/>
    <w:rsid w:val="00372780"/>
    <w:rsid w:val="00374F8F"/>
    <w:rsid w:val="00381CA5"/>
    <w:rsid w:val="003835DA"/>
    <w:rsid w:val="00384FE2"/>
    <w:rsid w:val="00386A97"/>
    <w:rsid w:val="0039032E"/>
    <w:rsid w:val="00392A61"/>
    <w:rsid w:val="003932AF"/>
    <w:rsid w:val="00394145"/>
    <w:rsid w:val="00394611"/>
    <w:rsid w:val="00396002"/>
    <w:rsid w:val="003A155D"/>
    <w:rsid w:val="003A1841"/>
    <w:rsid w:val="003A3B84"/>
    <w:rsid w:val="003A6F24"/>
    <w:rsid w:val="003A794E"/>
    <w:rsid w:val="003A7F1D"/>
    <w:rsid w:val="003B57BE"/>
    <w:rsid w:val="003B79A7"/>
    <w:rsid w:val="003D7727"/>
    <w:rsid w:val="003E01AF"/>
    <w:rsid w:val="003E3362"/>
    <w:rsid w:val="003E6474"/>
    <w:rsid w:val="003E69C1"/>
    <w:rsid w:val="003F0A31"/>
    <w:rsid w:val="003F0E72"/>
    <w:rsid w:val="003F1E93"/>
    <w:rsid w:val="003F2B86"/>
    <w:rsid w:val="003F5001"/>
    <w:rsid w:val="003F5356"/>
    <w:rsid w:val="0040032D"/>
    <w:rsid w:val="00406C76"/>
    <w:rsid w:val="004072C1"/>
    <w:rsid w:val="00422F6F"/>
    <w:rsid w:val="004244A7"/>
    <w:rsid w:val="004265F7"/>
    <w:rsid w:val="00427710"/>
    <w:rsid w:val="00434199"/>
    <w:rsid w:val="00434C44"/>
    <w:rsid w:val="00440B8F"/>
    <w:rsid w:val="00444DE5"/>
    <w:rsid w:val="004536E5"/>
    <w:rsid w:val="0045648B"/>
    <w:rsid w:val="00465876"/>
    <w:rsid w:val="00470777"/>
    <w:rsid w:val="00473108"/>
    <w:rsid w:val="004733D0"/>
    <w:rsid w:val="00474ABA"/>
    <w:rsid w:val="0047549C"/>
    <w:rsid w:val="00475500"/>
    <w:rsid w:val="00477AF4"/>
    <w:rsid w:val="004805C9"/>
    <w:rsid w:val="00480CA2"/>
    <w:rsid w:val="004822AE"/>
    <w:rsid w:val="004828A6"/>
    <w:rsid w:val="00484C2D"/>
    <w:rsid w:val="00490D8C"/>
    <w:rsid w:val="00497DCC"/>
    <w:rsid w:val="004A22D3"/>
    <w:rsid w:val="004A3178"/>
    <w:rsid w:val="004A4F55"/>
    <w:rsid w:val="004B438D"/>
    <w:rsid w:val="004B461E"/>
    <w:rsid w:val="004B4EE9"/>
    <w:rsid w:val="004B5307"/>
    <w:rsid w:val="004C05E2"/>
    <w:rsid w:val="004C23F4"/>
    <w:rsid w:val="004C45A8"/>
    <w:rsid w:val="004C661D"/>
    <w:rsid w:val="004C7AD0"/>
    <w:rsid w:val="004D3D62"/>
    <w:rsid w:val="004D7B69"/>
    <w:rsid w:val="004E1DD5"/>
    <w:rsid w:val="004E5D1B"/>
    <w:rsid w:val="004E6338"/>
    <w:rsid w:val="004F34EC"/>
    <w:rsid w:val="004F59BB"/>
    <w:rsid w:val="005016C8"/>
    <w:rsid w:val="0050257B"/>
    <w:rsid w:val="005041B5"/>
    <w:rsid w:val="0050490A"/>
    <w:rsid w:val="005052F4"/>
    <w:rsid w:val="005066A7"/>
    <w:rsid w:val="0050758E"/>
    <w:rsid w:val="00515409"/>
    <w:rsid w:val="00515E62"/>
    <w:rsid w:val="00515FC4"/>
    <w:rsid w:val="00527E6F"/>
    <w:rsid w:val="00535FD0"/>
    <w:rsid w:val="00537302"/>
    <w:rsid w:val="00547DC3"/>
    <w:rsid w:val="0055495B"/>
    <w:rsid w:val="005567E8"/>
    <w:rsid w:val="0055773C"/>
    <w:rsid w:val="00562A1F"/>
    <w:rsid w:val="00563785"/>
    <w:rsid w:val="00574CF7"/>
    <w:rsid w:val="00575D82"/>
    <w:rsid w:val="0057654B"/>
    <w:rsid w:val="005771C8"/>
    <w:rsid w:val="005811F7"/>
    <w:rsid w:val="0058622C"/>
    <w:rsid w:val="00587A31"/>
    <w:rsid w:val="0059290B"/>
    <w:rsid w:val="00597420"/>
    <w:rsid w:val="005A09BF"/>
    <w:rsid w:val="005A6810"/>
    <w:rsid w:val="005A6BAF"/>
    <w:rsid w:val="005A7919"/>
    <w:rsid w:val="005B1267"/>
    <w:rsid w:val="005B259B"/>
    <w:rsid w:val="005B2E2B"/>
    <w:rsid w:val="005B402B"/>
    <w:rsid w:val="005B4BBF"/>
    <w:rsid w:val="005C0F58"/>
    <w:rsid w:val="005C230D"/>
    <w:rsid w:val="005C2D38"/>
    <w:rsid w:val="005C31C7"/>
    <w:rsid w:val="005D1F89"/>
    <w:rsid w:val="005D3ED1"/>
    <w:rsid w:val="005D7D18"/>
    <w:rsid w:val="005F02F5"/>
    <w:rsid w:val="005F641C"/>
    <w:rsid w:val="00620EF1"/>
    <w:rsid w:val="00621ED2"/>
    <w:rsid w:val="006360A6"/>
    <w:rsid w:val="00636669"/>
    <w:rsid w:val="00637EC5"/>
    <w:rsid w:val="00641820"/>
    <w:rsid w:val="006458E5"/>
    <w:rsid w:val="00646999"/>
    <w:rsid w:val="00647E2E"/>
    <w:rsid w:val="00650C4B"/>
    <w:rsid w:val="00650D6B"/>
    <w:rsid w:val="006522BB"/>
    <w:rsid w:val="00655DD5"/>
    <w:rsid w:val="00660D45"/>
    <w:rsid w:val="00665236"/>
    <w:rsid w:val="006663DD"/>
    <w:rsid w:val="0068795B"/>
    <w:rsid w:val="006879B1"/>
    <w:rsid w:val="00691A44"/>
    <w:rsid w:val="006A1010"/>
    <w:rsid w:val="006A386D"/>
    <w:rsid w:val="006A55FA"/>
    <w:rsid w:val="006A62CB"/>
    <w:rsid w:val="006B5443"/>
    <w:rsid w:val="006B7F21"/>
    <w:rsid w:val="006C539E"/>
    <w:rsid w:val="006D204C"/>
    <w:rsid w:val="006D20EB"/>
    <w:rsid w:val="006D387C"/>
    <w:rsid w:val="006D3989"/>
    <w:rsid w:val="006D41CD"/>
    <w:rsid w:val="006D6AB3"/>
    <w:rsid w:val="006E0453"/>
    <w:rsid w:val="006E25B7"/>
    <w:rsid w:val="006E6F40"/>
    <w:rsid w:val="006E7121"/>
    <w:rsid w:val="006F7419"/>
    <w:rsid w:val="00703B1D"/>
    <w:rsid w:val="007067A7"/>
    <w:rsid w:val="00713FFD"/>
    <w:rsid w:val="00715979"/>
    <w:rsid w:val="0071655A"/>
    <w:rsid w:val="00716732"/>
    <w:rsid w:val="00724AB5"/>
    <w:rsid w:val="007268A8"/>
    <w:rsid w:val="00730981"/>
    <w:rsid w:val="00732F01"/>
    <w:rsid w:val="0073310C"/>
    <w:rsid w:val="00733760"/>
    <w:rsid w:val="00737B79"/>
    <w:rsid w:val="0074308D"/>
    <w:rsid w:val="007465F8"/>
    <w:rsid w:val="00747A5C"/>
    <w:rsid w:val="00747E23"/>
    <w:rsid w:val="007513EB"/>
    <w:rsid w:val="00752269"/>
    <w:rsid w:val="00753265"/>
    <w:rsid w:val="00755184"/>
    <w:rsid w:val="00755BA4"/>
    <w:rsid w:val="00760689"/>
    <w:rsid w:val="00762875"/>
    <w:rsid w:val="00766545"/>
    <w:rsid w:val="00766B0F"/>
    <w:rsid w:val="00767613"/>
    <w:rsid w:val="00770D1D"/>
    <w:rsid w:val="0078213C"/>
    <w:rsid w:val="00786C80"/>
    <w:rsid w:val="0079561B"/>
    <w:rsid w:val="007A56D1"/>
    <w:rsid w:val="007B01D7"/>
    <w:rsid w:val="007B1837"/>
    <w:rsid w:val="007B30AC"/>
    <w:rsid w:val="007B4DC1"/>
    <w:rsid w:val="007B6702"/>
    <w:rsid w:val="007C277F"/>
    <w:rsid w:val="007C2945"/>
    <w:rsid w:val="007C294D"/>
    <w:rsid w:val="007C5867"/>
    <w:rsid w:val="007C707D"/>
    <w:rsid w:val="007D0C50"/>
    <w:rsid w:val="007E28FC"/>
    <w:rsid w:val="007E3684"/>
    <w:rsid w:val="007F0FB8"/>
    <w:rsid w:val="007F1025"/>
    <w:rsid w:val="007F28F4"/>
    <w:rsid w:val="007F4657"/>
    <w:rsid w:val="00802ED0"/>
    <w:rsid w:val="00805782"/>
    <w:rsid w:val="00806902"/>
    <w:rsid w:val="008174C7"/>
    <w:rsid w:val="0082459F"/>
    <w:rsid w:val="00825C94"/>
    <w:rsid w:val="008305C5"/>
    <w:rsid w:val="008323D4"/>
    <w:rsid w:val="00834001"/>
    <w:rsid w:val="00842E82"/>
    <w:rsid w:val="00844424"/>
    <w:rsid w:val="00853FF7"/>
    <w:rsid w:val="00855B0E"/>
    <w:rsid w:val="008570CC"/>
    <w:rsid w:val="008650DE"/>
    <w:rsid w:val="00874B27"/>
    <w:rsid w:val="00880C04"/>
    <w:rsid w:val="00884CB1"/>
    <w:rsid w:val="008850AB"/>
    <w:rsid w:val="0088762E"/>
    <w:rsid w:val="00894032"/>
    <w:rsid w:val="00894B25"/>
    <w:rsid w:val="00894EE9"/>
    <w:rsid w:val="008963A6"/>
    <w:rsid w:val="008A1F48"/>
    <w:rsid w:val="008A26D7"/>
    <w:rsid w:val="008A2EBD"/>
    <w:rsid w:val="008A73AE"/>
    <w:rsid w:val="008B00CB"/>
    <w:rsid w:val="008B349A"/>
    <w:rsid w:val="008C0714"/>
    <w:rsid w:val="008C0E89"/>
    <w:rsid w:val="008C1476"/>
    <w:rsid w:val="008C2003"/>
    <w:rsid w:val="008D0FD9"/>
    <w:rsid w:val="008D31B2"/>
    <w:rsid w:val="008D7EFE"/>
    <w:rsid w:val="008E1155"/>
    <w:rsid w:val="008E422A"/>
    <w:rsid w:val="008F3F7B"/>
    <w:rsid w:val="008F5B48"/>
    <w:rsid w:val="00902DFB"/>
    <w:rsid w:val="009049F6"/>
    <w:rsid w:val="00911504"/>
    <w:rsid w:val="0092752C"/>
    <w:rsid w:val="00927D91"/>
    <w:rsid w:val="00937325"/>
    <w:rsid w:val="009432A6"/>
    <w:rsid w:val="009447FB"/>
    <w:rsid w:val="00945F26"/>
    <w:rsid w:val="00946F71"/>
    <w:rsid w:val="00950602"/>
    <w:rsid w:val="00956386"/>
    <w:rsid w:val="00960283"/>
    <w:rsid w:val="00961267"/>
    <w:rsid w:val="00967DAA"/>
    <w:rsid w:val="00970EDD"/>
    <w:rsid w:val="0097140D"/>
    <w:rsid w:val="0098102A"/>
    <w:rsid w:val="009841C2"/>
    <w:rsid w:val="00985BA3"/>
    <w:rsid w:val="009929C2"/>
    <w:rsid w:val="0099775C"/>
    <w:rsid w:val="009A1A35"/>
    <w:rsid w:val="009A60DD"/>
    <w:rsid w:val="009A6634"/>
    <w:rsid w:val="009B4D55"/>
    <w:rsid w:val="009B57F4"/>
    <w:rsid w:val="009B6E18"/>
    <w:rsid w:val="009C3EFA"/>
    <w:rsid w:val="009C63AC"/>
    <w:rsid w:val="009C70BB"/>
    <w:rsid w:val="009D0830"/>
    <w:rsid w:val="009D2AB2"/>
    <w:rsid w:val="009D545E"/>
    <w:rsid w:val="009D6960"/>
    <w:rsid w:val="009D7BED"/>
    <w:rsid w:val="009D7FBE"/>
    <w:rsid w:val="009E2305"/>
    <w:rsid w:val="009E44B2"/>
    <w:rsid w:val="009E5B10"/>
    <w:rsid w:val="009E5C10"/>
    <w:rsid w:val="009F7615"/>
    <w:rsid w:val="00A104A8"/>
    <w:rsid w:val="00A1089E"/>
    <w:rsid w:val="00A12161"/>
    <w:rsid w:val="00A16939"/>
    <w:rsid w:val="00A21C96"/>
    <w:rsid w:val="00A22FAB"/>
    <w:rsid w:val="00A234CC"/>
    <w:rsid w:val="00A24B34"/>
    <w:rsid w:val="00A26BC5"/>
    <w:rsid w:val="00A31337"/>
    <w:rsid w:val="00A329E7"/>
    <w:rsid w:val="00A330F2"/>
    <w:rsid w:val="00A33D94"/>
    <w:rsid w:val="00A34B15"/>
    <w:rsid w:val="00A415F1"/>
    <w:rsid w:val="00A46064"/>
    <w:rsid w:val="00A5061C"/>
    <w:rsid w:val="00A60B0E"/>
    <w:rsid w:val="00A636CD"/>
    <w:rsid w:val="00A65911"/>
    <w:rsid w:val="00A66E40"/>
    <w:rsid w:val="00A67457"/>
    <w:rsid w:val="00A700F3"/>
    <w:rsid w:val="00A734D0"/>
    <w:rsid w:val="00A83AF3"/>
    <w:rsid w:val="00A91F8D"/>
    <w:rsid w:val="00A933F9"/>
    <w:rsid w:val="00A93FF9"/>
    <w:rsid w:val="00AA0E05"/>
    <w:rsid w:val="00AA31B9"/>
    <w:rsid w:val="00AA458C"/>
    <w:rsid w:val="00AA4DB7"/>
    <w:rsid w:val="00AB2BD1"/>
    <w:rsid w:val="00AB5BDE"/>
    <w:rsid w:val="00AC0CDE"/>
    <w:rsid w:val="00AC7C7A"/>
    <w:rsid w:val="00AD021C"/>
    <w:rsid w:val="00AD16BC"/>
    <w:rsid w:val="00AD3382"/>
    <w:rsid w:val="00AD6442"/>
    <w:rsid w:val="00AE0077"/>
    <w:rsid w:val="00AE3270"/>
    <w:rsid w:val="00AE62C1"/>
    <w:rsid w:val="00AF023E"/>
    <w:rsid w:val="00AF617F"/>
    <w:rsid w:val="00AF7B6C"/>
    <w:rsid w:val="00B01F4E"/>
    <w:rsid w:val="00B05D1E"/>
    <w:rsid w:val="00B1383A"/>
    <w:rsid w:val="00B141EC"/>
    <w:rsid w:val="00B15171"/>
    <w:rsid w:val="00B171E5"/>
    <w:rsid w:val="00B20261"/>
    <w:rsid w:val="00B24274"/>
    <w:rsid w:val="00B24496"/>
    <w:rsid w:val="00B25C7B"/>
    <w:rsid w:val="00B27533"/>
    <w:rsid w:val="00B30BBF"/>
    <w:rsid w:val="00B315E4"/>
    <w:rsid w:val="00B31A33"/>
    <w:rsid w:val="00B347E0"/>
    <w:rsid w:val="00B405F7"/>
    <w:rsid w:val="00B41FD6"/>
    <w:rsid w:val="00B446E4"/>
    <w:rsid w:val="00B4471E"/>
    <w:rsid w:val="00B45889"/>
    <w:rsid w:val="00B501FB"/>
    <w:rsid w:val="00B50363"/>
    <w:rsid w:val="00B56307"/>
    <w:rsid w:val="00B56AD1"/>
    <w:rsid w:val="00B60402"/>
    <w:rsid w:val="00B718E0"/>
    <w:rsid w:val="00B75356"/>
    <w:rsid w:val="00B842E5"/>
    <w:rsid w:val="00B870D0"/>
    <w:rsid w:val="00B93B11"/>
    <w:rsid w:val="00B96254"/>
    <w:rsid w:val="00BA5BDC"/>
    <w:rsid w:val="00BB10E5"/>
    <w:rsid w:val="00BB7268"/>
    <w:rsid w:val="00BC579F"/>
    <w:rsid w:val="00BC5EC2"/>
    <w:rsid w:val="00BD1DA2"/>
    <w:rsid w:val="00BD237C"/>
    <w:rsid w:val="00BD5CD7"/>
    <w:rsid w:val="00BD6EE0"/>
    <w:rsid w:val="00BE0260"/>
    <w:rsid w:val="00BE1194"/>
    <w:rsid w:val="00BE5AD1"/>
    <w:rsid w:val="00BE6D4A"/>
    <w:rsid w:val="00BF27D2"/>
    <w:rsid w:val="00BF47D3"/>
    <w:rsid w:val="00C00A71"/>
    <w:rsid w:val="00C02299"/>
    <w:rsid w:val="00C055E5"/>
    <w:rsid w:val="00C0620C"/>
    <w:rsid w:val="00C106BE"/>
    <w:rsid w:val="00C14D6F"/>
    <w:rsid w:val="00C15AEA"/>
    <w:rsid w:val="00C215C0"/>
    <w:rsid w:val="00C27235"/>
    <w:rsid w:val="00C313FB"/>
    <w:rsid w:val="00C4203D"/>
    <w:rsid w:val="00C43B27"/>
    <w:rsid w:val="00C5021B"/>
    <w:rsid w:val="00C519BD"/>
    <w:rsid w:val="00C567E1"/>
    <w:rsid w:val="00C5689B"/>
    <w:rsid w:val="00C57ED6"/>
    <w:rsid w:val="00C61850"/>
    <w:rsid w:val="00C62B5E"/>
    <w:rsid w:val="00C6782E"/>
    <w:rsid w:val="00C70489"/>
    <w:rsid w:val="00C720CD"/>
    <w:rsid w:val="00C733EF"/>
    <w:rsid w:val="00C75258"/>
    <w:rsid w:val="00C75FC2"/>
    <w:rsid w:val="00C81887"/>
    <w:rsid w:val="00C839E9"/>
    <w:rsid w:val="00C86F86"/>
    <w:rsid w:val="00C87724"/>
    <w:rsid w:val="00C9012F"/>
    <w:rsid w:val="00C951FA"/>
    <w:rsid w:val="00C970BA"/>
    <w:rsid w:val="00CA0214"/>
    <w:rsid w:val="00CA0227"/>
    <w:rsid w:val="00CA03C9"/>
    <w:rsid w:val="00CB2549"/>
    <w:rsid w:val="00CB293C"/>
    <w:rsid w:val="00CB2D9E"/>
    <w:rsid w:val="00CB41DA"/>
    <w:rsid w:val="00CC2E1F"/>
    <w:rsid w:val="00CC5EFE"/>
    <w:rsid w:val="00CC6ABD"/>
    <w:rsid w:val="00CD34B4"/>
    <w:rsid w:val="00CE4A41"/>
    <w:rsid w:val="00CE525F"/>
    <w:rsid w:val="00CF26E5"/>
    <w:rsid w:val="00CF3473"/>
    <w:rsid w:val="00CF7072"/>
    <w:rsid w:val="00D04391"/>
    <w:rsid w:val="00D13A89"/>
    <w:rsid w:val="00D15E16"/>
    <w:rsid w:val="00D17E21"/>
    <w:rsid w:val="00D2175F"/>
    <w:rsid w:val="00D26732"/>
    <w:rsid w:val="00D2693D"/>
    <w:rsid w:val="00D30111"/>
    <w:rsid w:val="00D50257"/>
    <w:rsid w:val="00D5300E"/>
    <w:rsid w:val="00D61DDF"/>
    <w:rsid w:val="00D63275"/>
    <w:rsid w:val="00D64120"/>
    <w:rsid w:val="00D65BDB"/>
    <w:rsid w:val="00D67504"/>
    <w:rsid w:val="00D71BD9"/>
    <w:rsid w:val="00D75E08"/>
    <w:rsid w:val="00D77664"/>
    <w:rsid w:val="00D857CC"/>
    <w:rsid w:val="00D92D61"/>
    <w:rsid w:val="00D94C7F"/>
    <w:rsid w:val="00D973BC"/>
    <w:rsid w:val="00DA54B6"/>
    <w:rsid w:val="00DA6DB7"/>
    <w:rsid w:val="00DB0355"/>
    <w:rsid w:val="00DB0399"/>
    <w:rsid w:val="00DB0DA6"/>
    <w:rsid w:val="00DB34B5"/>
    <w:rsid w:val="00DC113E"/>
    <w:rsid w:val="00DC4135"/>
    <w:rsid w:val="00DC4411"/>
    <w:rsid w:val="00DC6EE5"/>
    <w:rsid w:val="00DC6F90"/>
    <w:rsid w:val="00DD1839"/>
    <w:rsid w:val="00DD69F4"/>
    <w:rsid w:val="00DD71F9"/>
    <w:rsid w:val="00DD787C"/>
    <w:rsid w:val="00DD7919"/>
    <w:rsid w:val="00DE7006"/>
    <w:rsid w:val="00DF1E80"/>
    <w:rsid w:val="00DF73C7"/>
    <w:rsid w:val="00E01521"/>
    <w:rsid w:val="00E02143"/>
    <w:rsid w:val="00E04BBB"/>
    <w:rsid w:val="00E05620"/>
    <w:rsid w:val="00E12F1A"/>
    <w:rsid w:val="00E1457F"/>
    <w:rsid w:val="00E16AF5"/>
    <w:rsid w:val="00E239C3"/>
    <w:rsid w:val="00E24605"/>
    <w:rsid w:val="00E24659"/>
    <w:rsid w:val="00E2727E"/>
    <w:rsid w:val="00E41187"/>
    <w:rsid w:val="00E427BC"/>
    <w:rsid w:val="00E46622"/>
    <w:rsid w:val="00E47B79"/>
    <w:rsid w:val="00E52123"/>
    <w:rsid w:val="00E53EB6"/>
    <w:rsid w:val="00E5482B"/>
    <w:rsid w:val="00E55A16"/>
    <w:rsid w:val="00E61427"/>
    <w:rsid w:val="00E6320D"/>
    <w:rsid w:val="00E65056"/>
    <w:rsid w:val="00E72C29"/>
    <w:rsid w:val="00E769B1"/>
    <w:rsid w:val="00E832B1"/>
    <w:rsid w:val="00E842AF"/>
    <w:rsid w:val="00E9249A"/>
    <w:rsid w:val="00E930CD"/>
    <w:rsid w:val="00E938C9"/>
    <w:rsid w:val="00E9569A"/>
    <w:rsid w:val="00E967BE"/>
    <w:rsid w:val="00EA1A83"/>
    <w:rsid w:val="00EA434A"/>
    <w:rsid w:val="00EB0D45"/>
    <w:rsid w:val="00EB1B6D"/>
    <w:rsid w:val="00EB2CD6"/>
    <w:rsid w:val="00EC0708"/>
    <w:rsid w:val="00EC0B4F"/>
    <w:rsid w:val="00EC3BFE"/>
    <w:rsid w:val="00EC52CD"/>
    <w:rsid w:val="00EC5DDD"/>
    <w:rsid w:val="00EC7319"/>
    <w:rsid w:val="00ED02D0"/>
    <w:rsid w:val="00ED4277"/>
    <w:rsid w:val="00ED4F94"/>
    <w:rsid w:val="00ED64FF"/>
    <w:rsid w:val="00EE04BD"/>
    <w:rsid w:val="00EE42FE"/>
    <w:rsid w:val="00EE704D"/>
    <w:rsid w:val="00EF2002"/>
    <w:rsid w:val="00EF6545"/>
    <w:rsid w:val="00EF7FE6"/>
    <w:rsid w:val="00F011F9"/>
    <w:rsid w:val="00F2375B"/>
    <w:rsid w:val="00F2502C"/>
    <w:rsid w:val="00F2603C"/>
    <w:rsid w:val="00F275DF"/>
    <w:rsid w:val="00F3664A"/>
    <w:rsid w:val="00F37A9D"/>
    <w:rsid w:val="00F4191C"/>
    <w:rsid w:val="00F41C26"/>
    <w:rsid w:val="00F4456D"/>
    <w:rsid w:val="00F44D0C"/>
    <w:rsid w:val="00F45149"/>
    <w:rsid w:val="00F461E4"/>
    <w:rsid w:val="00F51F80"/>
    <w:rsid w:val="00F5755F"/>
    <w:rsid w:val="00F632B0"/>
    <w:rsid w:val="00F66DE9"/>
    <w:rsid w:val="00F704E3"/>
    <w:rsid w:val="00F704EE"/>
    <w:rsid w:val="00F73A22"/>
    <w:rsid w:val="00F77D2B"/>
    <w:rsid w:val="00F80A62"/>
    <w:rsid w:val="00F90378"/>
    <w:rsid w:val="00F9077D"/>
    <w:rsid w:val="00F92C0A"/>
    <w:rsid w:val="00F94DA1"/>
    <w:rsid w:val="00FA0E0B"/>
    <w:rsid w:val="00FA6B92"/>
    <w:rsid w:val="00FB075F"/>
    <w:rsid w:val="00FB1D4B"/>
    <w:rsid w:val="00FB3EEC"/>
    <w:rsid w:val="00FC1370"/>
    <w:rsid w:val="00FC32F9"/>
    <w:rsid w:val="00FD689F"/>
    <w:rsid w:val="00FD6A53"/>
    <w:rsid w:val="00FE2395"/>
    <w:rsid w:val="00FE6D08"/>
    <w:rsid w:val="00FF70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B55CD50"/>
  <w15:chartTrackingRefBased/>
  <w15:docId w15:val="{74CADEAC-A726-4875-BB90-4BB020D48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B0355"/>
    <w:rPr>
      <w:rFonts w:ascii="Arial" w:hAnsi="Arial"/>
      <w:sz w:val="24"/>
      <w:szCs w:val="28"/>
    </w:rPr>
  </w:style>
  <w:style w:type="paragraph" w:styleId="berschrift1">
    <w:name w:val="heading 1"/>
    <w:basedOn w:val="Standard"/>
    <w:qFormat/>
    <w:pPr>
      <w:spacing w:before="100" w:beforeAutospacing="1" w:after="100" w:afterAutospacing="1" w:line="390" w:lineRule="atLeast"/>
      <w:outlineLvl w:val="0"/>
    </w:pPr>
    <w:rPr>
      <w:rFonts w:ascii="Tahoma" w:hAnsi="Tahoma" w:cs="Tahoma"/>
      <w:color w:val="DC0000"/>
      <w:kern w:val="36"/>
      <w:sz w:val="27"/>
      <w:szCs w:val="27"/>
    </w:rPr>
  </w:style>
  <w:style w:type="paragraph" w:styleId="berschrift2">
    <w:name w:val="heading 2"/>
    <w:basedOn w:val="Standard"/>
    <w:next w:val="Standard"/>
    <w:link w:val="berschrift2Zchn"/>
    <w:semiHidden/>
    <w:unhideWhenUsed/>
    <w:qFormat/>
    <w:rsid w:val="005A09B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qFormat/>
    <w:rsid w:val="0038174A"/>
    <w:pPr>
      <w:keepNext/>
      <w:spacing w:before="240" w:after="6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customStyle="1" w:styleId="contenttext">
    <w:name w:val="contenttext"/>
    <w:basedOn w:val="Absatz-Standardschriftart"/>
  </w:style>
  <w:style w:type="character" w:styleId="Hyperlink">
    <w:name w:val="Hyperlink"/>
    <w:rPr>
      <w:strike w:val="0"/>
      <w:dstrike w:val="0"/>
      <w:color w:val="7D0000"/>
      <w:u w:val="none"/>
      <w:effect w:val="none"/>
    </w:rPr>
  </w:style>
  <w:style w:type="paragraph" w:styleId="StandardWeb">
    <w:name w:val="Normal (Web)"/>
    <w:basedOn w:val="Standard"/>
    <w:pPr>
      <w:spacing w:before="100" w:beforeAutospacing="1" w:after="100" w:afterAutospacing="1" w:line="225" w:lineRule="atLeast"/>
    </w:pPr>
    <w:rPr>
      <w:rFonts w:ascii="Verdana" w:hAnsi="Verdana"/>
      <w:color w:val="333333"/>
      <w:sz w:val="17"/>
      <w:szCs w:val="17"/>
    </w:rPr>
  </w:style>
  <w:style w:type="paragraph" w:styleId="Sprechblasentext">
    <w:name w:val="Balloon Text"/>
    <w:basedOn w:val="Standard"/>
    <w:semiHidden/>
    <w:rsid w:val="00FA0E0B"/>
    <w:rPr>
      <w:rFonts w:ascii="Tahoma" w:hAnsi="Tahoma" w:cs="Tahoma"/>
      <w:sz w:val="16"/>
      <w:szCs w:val="16"/>
    </w:rPr>
  </w:style>
  <w:style w:type="paragraph" w:styleId="Dokumentstruktur">
    <w:name w:val="Document Map"/>
    <w:basedOn w:val="Standard"/>
    <w:semiHidden/>
    <w:rsid w:val="00956643"/>
    <w:pPr>
      <w:shd w:val="clear" w:color="auto" w:fill="000080"/>
    </w:pPr>
    <w:rPr>
      <w:rFonts w:ascii="Tahoma" w:hAnsi="Tahoma" w:cs="Tahoma"/>
      <w:sz w:val="20"/>
      <w:szCs w:val="20"/>
    </w:rPr>
  </w:style>
  <w:style w:type="character" w:styleId="Fett">
    <w:name w:val="Strong"/>
    <w:qFormat/>
    <w:rsid w:val="00ED4B2D"/>
    <w:rPr>
      <w:b/>
      <w:bCs/>
    </w:rPr>
  </w:style>
  <w:style w:type="character" w:styleId="Seitenzahl">
    <w:name w:val="page number"/>
    <w:basedOn w:val="Absatz-Standardschriftart"/>
    <w:rsid w:val="004244A7"/>
  </w:style>
  <w:style w:type="character" w:customStyle="1" w:styleId="alphatitle1">
    <w:name w:val="_alphatitle1"/>
    <w:rsid w:val="000C093B"/>
    <w:rPr>
      <w:b/>
      <w:bCs/>
      <w:sz w:val="18"/>
      <w:szCs w:val="18"/>
    </w:rPr>
  </w:style>
  <w:style w:type="character" w:customStyle="1" w:styleId="spelle">
    <w:name w:val="spelle"/>
    <w:basedOn w:val="Absatz-Standardschriftart"/>
    <w:rsid w:val="00193D94"/>
  </w:style>
  <w:style w:type="paragraph" w:customStyle="1" w:styleId="bigger3">
    <w:name w:val="bigger3"/>
    <w:basedOn w:val="Standard"/>
    <w:rsid w:val="00621ED2"/>
    <w:pPr>
      <w:spacing w:after="90" w:line="280" w:lineRule="atLeast"/>
      <w:ind w:right="120"/>
    </w:pPr>
    <w:rPr>
      <w:rFonts w:ascii="Times New Roman" w:hAnsi="Times New Roman"/>
      <w:sz w:val="20"/>
      <w:szCs w:val="20"/>
      <w:lang w:eastAsia="en-US"/>
    </w:rPr>
  </w:style>
  <w:style w:type="paragraph" w:customStyle="1" w:styleId="align-justify">
    <w:name w:val="align-justify"/>
    <w:basedOn w:val="Standard"/>
    <w:rsid w:val="00F011F9"/>
    <w:pPr>
      <w:spacing w:before="100" w:beforeAutospacing="1" w:after="100" w:afterAutospacing="1"/>
      <w:jc w:val="both"/>
    </w:pPr>
    <w:rPr>
      <w:rFonts w:ascii="Times New Roman" w:hAnsi="Times New Roman"/>
      <w:color w:val="52656F"/>
      <w:sz w:val="18"/>
      <w:szCs w:val="18"/>
    </w:rPr>
  </w:style>
  <w:style w:type="character" w:styleId="Kommentarzeichen">
    <w:name w:val="annotation reference"/>
    <w:semiHidden/>
    <w:rsid w:val="0033115C"/>
    <w:rPr>
      <w:sz w:val="16"/>
      <w:szCs w:val="16"/>
    </w:rPr>
  </w:style>
  <w:style w:type="paragraph" w:styleId="Kommentartext">
    <w:name w:val="annotation text"/>
    <w:basedOn w:val="Standard"/>
    <w:semiHidden/>
    <w:rsid w:val="0033115C"/>
    <w:rPr>
      <w:sz w:val="20"/>
      <w:szCs w:val="20"/>
    </w:rPr>
  </w:style>
  <w:style w:type="paragraph" w:styleId="Kommentarthema">
    <w:name w:val="annotation subject"/>
    <w:basedOn w:val="Kommentartext"/>
    <w:next w:val="Kommentartext"/>
    <w:semiHidden/>
    <w:rsid w:val="0033115C"/>
    <w:rPr>
      <w:b/>
      <w:bCs/>
    </w:rPr>
  </w:style>
  <w:style w:type="paragraph" w:styleId="berarbeitung">
    <w:name w:val="Revision"/>
    <w:hidden/>
    <w:uiPriority w:val="99"/>
    <w:semiHidden/>
    <w:rsid w:val="001C003B"/>
    <w:rPr>
      <w:rFonts w:ascii="Arial" w:hAnsi="Arial"/>
      <w:sz w:val="24"/>
      <w:szCs w:val="28"/>
    </w:rPr>
  </w:style>
  <w:style w:type="paragraph" w:styleId="Funotentext">
    <w:name w:val="footnote text"/>
    <w:basedOn w:val="Standard"/>
    <w:link w:val="FunotentextZchn"/>
    <w:rsid w:val="00114404"/>
    <w:rPr>
      <w:sz w:val="20"/>
      <w:szCs w:val="20"/>
    </w:rPr>
  </w:style>
  <w:style w:type="character" w:customStyle="1" w:styleId="FunotentextZchn">
    <w:name w:val="Fußnotentext Zchn"/>
    <w:link w:val="Funotentext"/>
    <w:rsid w:val="00114404"/>
    <w:rPr>
      <w:rFonts w:ascii="Arial" w:hAnsi="Arial"/>
    </w:rPr>
  </w:style>
  <w:style w:type="character" w:styleId="Funotenzeichen">
    <w:name w:val="footnote reference"/>
    <w:rsid w:val="00114404"/>
    <w:rPr>
      <w:vertAlign w:val="superscript"/>
    </w:rPr>
  </w:style>
  <w:style w:type="paragraph" w:styleId="Listenabsatz">
    <w:name w:val="List Paragraph"/>
    <w:basedOn w:val="Standard"/>
    <w:uiPriority w:val="34"/>
    <w:qFormat/>
    <w:rsid w:val="00B141EC"/>
    <w:pPr>
      <w:ind w:left="720"/>
      <w:contextualSpacing/>
    </w:pPr>
  </w:style>
  <w:style w:type="character" w:customStyle="1" w:styleId="berschrift2Zchn">
    <w:name w:val="Überschrift 2 Zchn"/>
    <w:basedOn w:val="Absatz-Standardschriftart"/>
    <w:link w:val="berschrift2"/>
    <w:semiHidden/>
    <w:rsid w:val="005A09B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9893">
      <w:bodyDiv w:val="1"/>
      <w:marLeft w:val="0"/>
      <w:marRight w:val="0"/>
      <w:marTop w:val="0"/>
      <w:marBottom w:val="0"/>
      <w:divBdr>
        <w:top w:val="none" w:sz="0" w:space="0" w:color="auto"/>
        <w:left w:val="none" w:sz="0" w:space="0" w:color="auto"/>
        <w:bottom w:val="none" w:sz="0" w:space="0" w:color="auto"/>
        <w:right w:val="none" w:sz="0" w:space="0" w:color="auto"/>
      </w:divBdr>
    </w:div>
    <w:div w:id="66461056">
      <w:bodyDiv w:val="1"/>
      <w:marLeft w:val="0"/>
      <w:marRight w:val="0"/>
      <w:marTop w:val="0"/>
      <w:marBottom w:val="0"/>
      <w:divBdr>
        <w:top w:val="none" w:sz="0" w:space="0" w:color="auto"/>
        <w:left w:val="none" w:sz="0" w:space="0" w:color="auto"/>
        <w:bottom w:val="none" w:sz="0" w:space="0" w:color="auto"/>
        <w:right w:val="none" w:sz="0" w:space="0" w:color="auto"/>
      </w:divBdr>
      <w:divsChild>
        <w:div w:id="2026206990">
          <w:marLeft w:val="0"/>
          <w:marRight w:val="0"/>
          <w:marTop w:val="0"/>
          <w:marBottom w:val="0"/>
          <w:divBdr>
            <w:top w:val="none" w:sz="0" w:space="0" w:color="auto"/>
            <w:left w:val="none" w:sz="0" w:space="0" w:color="auto"/>
            <w:bottom w:val="none" w:sz="0" w:space="0" w:color="auto"/>
            <w:right w:val="none" w:sz="0" w:space="0" w:color="auto"/>
          </w:divBdr>
          <w:divsChild>
            <w:div w:id="965238473">
              <w:marLeft w:val="0"/>
              <w:marRight w:val="0"/>
              <w:marTop w:val="0"/>
              <w:marBottom w:val="0"/>
              <w:divBdr>
                <w:top w:val="none" w:sz="0" w:space="0" w:color="auto"/>
                <w:left w:val="none" w:sz="0" w:space="0" w:color="auto"/>
                <w:bottom w:val="none" w:sz="0" w:space="0" w:color="auto"/>
                <w:right w:val="none" w:sz="0" w:space="0" w:color="auto"/>
              </w:divBdr>
            </w:div>
            <w:div w:id="1103261196">
              <w:marLeft w:val="0"/>
              <w:marRight w:val="0"/>
              <w:marTop w:val="0"/>
              <w:marBottom w:val="0"/>
              <w:divBdr>
                <w:top w:val="none" w:sz="0" w:space="0" w:color="auto"/>
                <w:left w:val="none" w:sz="0" w:space="0" w:color="auto"/>
                <w:bottom w:val="none" w:sz="0" w:space="0" w:color="auto"/>
                <w:right w:val="none" w:sz="0" w:space="0" w:color="auto"/>
              </w:divBdr>
            </w:div>
            <w:div w:id="1541895932">
              <w:marLeft w:val="0"/>
              <w:marRight w:val="0"/>
              <w:marTop w:val="0"/>
              <w:marBottom w:val="0"/>
              <w:divBdr>
                <w:top w:val="none" w:sz="0" w:space="0" w:color="auto"/>
                <w:left w:val="none" w:sz="0" w:space="0" w:color="auto"/>
                <w:bottom w:val="none" w:sz="0" w:space="0" w:color="auto"/>
                <w:right w:val="none" w:sz="0" w:space="0" w:color="auto"/>
              </w:divBdr>
            </w:div>
            <w:div w:id="1608537229">
              <w:marLeft w:val="0"/>
              <w:marRight w:val="0"/>
              <w:marTop w:val="0"/>
              <w:marBottom w:val="0"/>
              <w:divBdr>
                <w:top w:val="none" w:sz="0" w:space="0" w:color="auto"/>
                <w:left w:val="none" w:sz="0" w:space="0" w:color="auto"/>
                <w:bottom w:val="none" w:sz="0" w:space="0" w:color="auto"/>
                <w:right w:val="none" w:sz="0" w:space="0" w:color="auto"/>
              </w:divBdr>
            </w:div>
            <w:div w:id="1718309223">
              <w:marLeft w:val="0"/>
              <w:marRight w:val="0"/>
              <w:marTop w:val="0"/>
              <w:marBottom w:val="0"/>
              <w:divBdr>
                <w:top w:val="none" w:sz="0" w:space="0" w:color="auto"/>
                <w:left w:val="none" w:sz="0" w:space="0" w:color="auto"/>
                <w:bottom w:val="none" w:sz="0" w:space="0" w:color="auto"/>
                <w:right w:val="none" w:sz="0" w:space="0" w:color="auto"/>
              </w:divBdr>
            </w:div>
            <w:div w:id="1992707864">
              <w:marLeft w:val="0"/>
              <w:marRight w:val="0"/>
              <w:marTop w:val="0"/>
              <w:marBottom w:val="0"/>
              <w:divBdr>
                <w:top w:val="none" w:sz="0" w:space="0" w:color="auto"/>
                <w:left w:val="none" w:sz="0" w:space="0" w:color="auto"/>
                <w:bottom w:val="none" w:sz="0" w:space="0" w:color="auto"/>
                <w:right w:val="none" w:sz="0" w:space="0" w:color="auto"/>
              </w:divBdr>
            </w:div>
            <w:div w:id="203387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95860">
      <w:bodyDiv w:val="1"/>
      <w:marLeft w:val="0"/>
      <w:marRight w:val="0"/>
      <w:marTop w:val="0"/>
      <w:marBottom w:val="0"/>
      <w:divBdr>
        <w:top w:val="none" w:sz="0" w:space="0" w:color="auto"/>
        <w:left w:val="none" w:sz="0" w:space="0" w:color="auto"/>
        <w:bottom w:val="none" w:sz="0" w:space="0" w:color="auto"/>
        <w:right w:val="none" w:sz="0" w:space="0" w:color="auto"/>
      </w:divBdr>
      <w:divsChild>
        <w:div w:id="1416170730">
          <w:marLeft w:val="0"/>
          <w:marRight w:val="0"/>
          <w:marTop w:val="0"/>
          <w:marBottom w:val="0"/>
          <w:divBdr>
            <w:top w:val="none" w:sz="0" w:space="0" w:color="auto"/>
            <w:left w:val="none" w:sz="0" w:space="0" w:color="auto"/>
            <w:bottom w:val="none" w:sz="0" w:space="0" w:color="auto"/>
            <w:right w:val="none" w:sz="0" w:space="0" w:color="auto"/>
          </w:divBdr>
          <w:divsChild>
            <w:div w:id="82801881">
              <w:marLeft w:val="0"/>
              <w:marRight w:val="0"/>
              <w:marTop w:val="0"/>
              <w:marBottom w:val="0"/>
              <w:divBdr>
                <w:top w:val="none" w:sz="0" w:space="0" w:color="auto"/>
                <w:left w:val="none" w:sz="0" w:space="0" w:color="auto"/>
                <w:bottom w:val="none" w:sz="0" w:space="0" w:color="auto"/>
                <w:right w:val="none" w:sz="0" w:space="0" w:color="auto"/>
              </w:divBdr>
            </w:div>
            <w:div w:id="313872912">
              <w:marLeft w:val="0"/>
              <w:marRight w:val="0"/>
              <w:marTop w:val="0"/>
              <w:marBottom w:val="0"/>
              <w:divBdr>
                <w:top w:val="none" w:sz="0" w:space="0" w:color="auto"/>
                <w:left w:val="none" w:sz="0" w:space="0" w:color="auto"/>
                <w:bottom w:val="none" w:sz="0" w:space="0" w:color="auto"/>
                <w:right w:val="none" w:sz="0" w:space="0" w:color="auto"/>
              </w:divBdr>
            </w:div>
            <w:div w:id="406728128">
              <w:marLeft w:val="0"/>
              <w:marRight w:val="0"/>
              <w:marTop w:val="0"/>
              <w:marBottom w:val="0"/>
              <w:divBdr>
                <w:top w:val="none" w:sz="0" w:space="0" w:color="auto"/>
                <w:left w:val="none" w:sz="0" w:space="0" w:color="auto"/>
                <w:bottom w:val="none" w:sz="0" w:space="0" w:color="auto"/>
                <w:right w:val="none" w:sz="0" w:space="0" w:color="auto"/>
              </w:divBdr>
            </w:div>
            <w:div w:id="413934812">
              <w:marLeft w:val="0"/>
              <w:marRight w:val="0"/>
              <w:marTop w:val="0"/>
              <w:marBottom w:val="0"/>
              <w:divBdr>
                <w:top w:val="none" w:sz="0" w:space="0" w:color="auto"/>
                <w:left w:val="none" w:sz="0" w:space="0" w:color="auto"/>
                <w:bottom w:val="none" w:sz="0" w:space="0" w:color="auto"/>
                <w:right w:val="none" w:sz="0" w:space="0" w:color="auto"/>
              </w:divBdr>
            </w:div>
            <w:div w:id="417554371">
              <w:marLeft w:val="0"/>
              <w:marRight w:val="0"/>
              <w:marTop w:val="0"/>
              <w:marBottom w:val="0"/>
              <w:divBdr>
                <w:top w:val="none" w:sz="0" w:space="0" w:color="auto"/>
                <w:left w:val="none" w:sz="0" w:space="0" w:color="auto"/>
                <w:bottom w:val="none" w:sz="0" w:space="0" w:color="auto"/>
                <w:right w:val="none" w:sz="0" w:space="0" w:color="auto"/>
              </w:divBdr>
            </w:div>
            <w:div w:id="483936347">
              <w:marLeft w:val="0"/>
              <w:marRight w:val="0"/>
              <w:marTop w:val="0"/>
              <w:marBottom w:val="0"/>
              <w:divBdr>
                <w:top w:val="none" w:sz="0" w:space="0" w:color="auto"/>
                <w:left w:val="none" w:sz="0" w:space="0" w:color="auto"/>
                <w:bottom w:val="none" w:sz="0" w:space="0" w:color="auto"/>
                <w:right w:val="none" w:sz="0" w:space="0" w:color="auto"/>
              </w:divBdr>
            </w:div>
            <w:div w:id="742681900">
              <w:marLeft w:val="0"/>
              <w:marRight w:val="0"/>
              <w:marTop w:val="0"/>
              <w:marBottom w:val="0"/>
              <w:divBdr>
                <w:top w:val="none" w:sz="0" w:space="0" w:color="auto"/>
                <w:left w:val="none" w:sz="0" w:space="0" w:color="auto"/>
                <w:bottom w:val="none" w:sz="0" w:space="0" w:color="auto"/>
                <w:right w:val="none" w:sz="0" w:space="0" w:color="auto"/>
              </w:divBdr>
            </w:div>
            <w:div w:id="812522651">
              <w:marLeft w:val="0"/>
              <w:marRight w:val="0"/>
              <w:marTop w:val="0"/>
              <w:marBottom w:val="0"/>
              <w:divBdr>
                <w:top w:val="none" w:sz="0" w:space="0" w:color="auto"/>
                <w:left w:val="none" w:sz="0" w:space="0" w:color="auto"/>
                <w:bottom w:val="none" w:sz="0" w:space="0" w:color="auto"/>
                <w:right w:val="none" w:sz="0" w:space="0" w:color="auto"/>
              </w:divBdr>
            </w:div>
            <w:div w:id="872772038">
              <w:marLeft w:val="0"/>
              <w:marRight w:val="0"/>
              <w:marTop w:val="0"/>
              <w:marBottom w:val="0"/>
              <w:divBdr>
                <w:top w:val="none" w:sz="0" w:space="0" w:color="auto"/>
                <w:left w:val="none" w:sz="0" w:space="0" w:color="auto"/>
                <w:bottom w:val="none" w:sz="0" w:space="0" w:color="auto"/>
                <w:right w:val="none" w:sz="0" w:space="0" w:color="auto"/>
              </w:divBdr>
            </w:div>
            <w:div w:id="901720091">
              <w:marLeft w:val="0"/>
              <w:marRight w:val="0"/>
              <w:marTop w:val="0"/>
              <w:marBottom w:val="0"/>
              <w:divBdr>
                <w:top w:val="none" w:sz="0" w:space="0" w:color="auto"/>
                <w:left w:val="none" w:sz="0" w:space="0" w:color="auto"/>
                <w:bottom w:val="none" w:sz="0" w:space="0" w:color="auto"/>
                <w:right w:val="none" w:sz="0" w:space="0" w:color="auto"/>
              </w:divBdr>
            </w:div>
            <w:div w:id="1100100777">
              <w:marLeft w:val="0"/>
              <w:marRight w:val="0"/>
              <w:marTop w:val="0"/>
              <w:marBottom w:val="0"/>
              <w:divBdr>
                <w:top w:val="none" w:sz="0" w:space="0" w:color="auto"/>
                <w:left w:val="none" w:sz="0" w:space="0" w:color="auto"/>
                <w:bottom w:val="none" w:sz="0" w:space="0" w:color="auto"/>
                <w:right w:val="none" w:sz="0" w:space="0" w:color="auto"/>
              </w:divBdr>
            </w:div>
            <w:div w:id="1104419390">
              <w:marLeft w:val="0"/>
              <w:marRight w:val="0"/>
              <w:marTop w:val="0"/>
              <w:marBottom w:val="0"/>
              <w:divBdr>
                <w:top w:val="none" w:sz="0" w:space="0" w:color="auto"/>
                <w:left w:val="none" w:sz="0" w:space="0" w:color="auto"/>
                <w:bottom w:val="none" w:sz="0" w:space="0" w:color="auto"/>
                <w:right w:val="none" w:sz="0" w:space="0" w:color="auto"/>
              </w:divBdr>
            </w:div>
            <w:div w:id="1163861793">
              <w:marLeft w:val="0"/>
              <w:marRight w:val="0"/>
              <w:marTop w:val="0"/>
              <w:marBottom w:val="0"/>
              <w:divBdr>
                <w:top w:val="none" w:sz="0" w:space="0" w:color="auto"/>
                <w:left w:val="none" w:sz="0" w:space="0" w:color="auto"/>
                <w:bottom w:val="none" w:sz="0" w:space="0" w:color="auto"/>
                <w:right w:val="none" w:sz="0" w:space="0" w:color="auto"/>
              </w:divBdr>
            </w:div>
            <w:div w:id="1171137564">
              <w:marLeft w:val="0"/>
              <w:marRight w:val="0"/>
              <w:marTop w:val="0"/>
              <w:marBottom w:val="0"/>
              <w:divBdr>
                <w:top w:val="none" w:sz="0" w:space="0" w:color="auto"/>
                <w:left w:val="none" w:sz="0" w:space="0" w:color="auto"/>
                <w:bottom w:val="none" w:sz="0" w:space="0" w:color="auto"/>
                <w:right w:val="none" w:sz="0" w:space="0" w:color="auto"/>
              </w:divBdr>
            </w:div>
            <w:div w:id="1174102441">
              <w:marLeft w:val="0"/>
              <w:marRight w:val="0"/>
              <w:marTop w:val="0"/>
              <w:marBottom w:val="0"/>
              <w:divBdr>
                <w:top w:val="none" w:sz="0" w:space="0" w:color="auto"/>
                <w:left w:val="none" w:sz="0" w:space="0" w:color="auto"/>
                <w:bottom w:val="none" w:sz="0" w:space="0" w:color="auto"/>
                <w:right w:val="none" w:sz="0" w:space="0" w:color="auto"/>
              </w:divBdr>
            </w:div>
            <w:div w:id="1196508286">
              <w:marLeft w:val="0"/>
              <w:marRight w:val="0"/>
              <w:marTop w:val="0"/>
              <w:marBottom w:val="0"/>
              <w:divBdr>
                <w:top w:val="none" w:sz="0" w:space="0" w:color="auto"/>
                <w:left w:val="none" w:sz="0" w:space="0" w:color="auto"/>
                <w:bottom w:val="none" w:sz="0" w:space="0" w:color="auto"/>
                <w:right w:val="none" w:sz="0" w:space="0" w:color="auto"/>
              </w:divBdr>
            </w:div>
            <w:div w:id="1298222050">
              <w:marLeft w:val="0"/>
              <w:marRight w:val="0"/>
              <w:marTop w:val="0"/>
              <w:marBottom w:val="0"/>
              <w:divBdr>
                <w:top w:val="none" w:sz="0" w:space="0" w:color="auto"/>
                <w:left w:val="none" w:sz="0" w:space="0" w:color="auto"/>
                <w:bottom w:val="none" w:sz="0" w:space="0" w:color="auto"/>
                <w:right w:val="none" w:sz="0" w:space="0" w:color="auto"/>
              </w:divBdr>
            </w:div>
            <w:div w:id="1307275286">
              <w:marLeft w:val="0"/>
              <w:marRight w:val="0"/>
              <w:marTop w:val="0"/>
              <w:marBottom w:val="0"/>
              <w:divBdr>
                <w:top w:val="none" w:sz="0" w:space="0" w:color="auto"/>
                <w:left w:val="none" w:sz="0" w:space="0" w:color="auto"/>
                <w:bottom w:val="none" w:sz="0" w:space="0" w:color="auto"/>
                <w:right w:val="none" w:sz="0" w:space="0" w:color="auto"/>
              </w:divBdr>
            </w:div>
            <w:div w:id="1319575526">
              <w:marLeft w:val="0"/>
              <w:marRight w:val="0"/>
              <w:marTop w:val="0"/>
              <w:marBottom w:val="0"/>
              <w:divBdr>
                <w:top w:val="none" w:sz="0" w:space="0" w:color="auto"/>
                <w:left w:val="none" w:sz="0" w:space="0" w:color="auto"/>
                <w:bottom w:val="none" w:sz="0" w:space="0" w:color="auto"/>
                <w:right w:val="none" w:sz="0" w:space="0" w:color="auto"/>
              </w:divBdr>
            </w:div>
            <w:div w:id="1441757027">
              <w:marLeft w:val="0"/>
              <w:marRight w:val="0"/>
              <w:marTop w:val="0"/>
              <w:marBottom w:val="0"/>
              <w:divBdr>
                <w:top w:val="none" w:sz="0" w:space="0" w:color="auto"/>
                <w:left w:val="none" w:sz="0" w:space="0" w:color="auto"/>
                <w:bottom w:val="none" w:sz="0" w:space="0" w:color="auto"/>
                <w:right w:val="none" w:sz="0" w:space="0" w:color="auto"/>
              </w:divBdr>
            </w:div>
            <w:div w:id="1455639140">
              <w:marLeft w:val="0"/>
              <w:marRight w:val="0"/>
              <w:marTop w:val="0"/>
              <w:marBottom w:val="0"/>
              <w:divBdr>
                <w:top w:val="none" w:sz="0" w:space="0" w:color="auto"/>
                <w:left w:val="none" w:sz="0" w:space="0" w:color="auto"/>
                <w:bottom w:val="none" w:sz="0" w:space="0" w:color="auto"/>
                <w:right w:val="none" w:sz="0" w:space="0" w:color="auto"/>
              </w:divBdr>
            </w:div>
            <w:div w:id="1504854755">
              <w:marLeft w:val="0"/>
              <w:marRight w:val="0"/>
              <w:marTop w:val="0"/>
              <w:marBottom w:val="0"/>
              <w:divBdr>
                <w:top w:val="none" w:sz="0" w:space="0" w:color="auto"/>
                <w:left w:val="none" w:sz="0" w:space="0" w:color="auto"/>
                <w:bottom w:val="none" w:sz="0" w:space="0" w:color="auto"/>
                <w:right w:val="none" w:sz="0" w:space="0" w:color="auto"/>
              </w:divBdr>
            </w:div>
            <w:div w:id="1564363685">
              <w:marLeft w:val="0"/>
              <w:marRight w:val="0"/>
              <w:marTop w:val="0"/>
              <w:marBottom w:val="0"/>
              <w:divBdr>
                <w:top w:val="none" w:sz="0" w:space="0" w:color="auto"/>
                <w:left w:val="none" w:sz="0" w:space="0" w:color="auto"/>
                <w:bottom w:val="none" w:sz="0" w:space="0" w:color="auto"/>
                <w:right w:val="none" w:sz="0" w:space="0" w:color="auto"/>
              </w:divBdr>
            </w:div>
            <w:div w:id="1575703893">
              <w:marLeft w:val="0"/>
              <w:marRight w:val="0"/>
              <w:marTop w:val="0"/>
              <w:marBottom w:val="0"/>
              <w:divBdr>
                <w:top w:val="none" w:sz="0" w:space="0" w:color="auto"/>
                <w:left w:val="none" w:sz="0" w:space="0" w:color="auto"/>
                <w:bottom w:val="none" w:sz="0" w:space="0" w:color="auto"/>
                <w:right w:val="none" w:sz="0" w:space="0" w:color="auto"/>
              </w:divBdr>
            </w:div>
            <w:div w:id="1589314487">
              <w:marLeft w:val="0"/>
              <w:marRight w:val="0"/>
              <w:marTop w:val="0"/>
              <w:marBottom w:val="0"/>
              <w:divBdr>
                <w:top w:val="none" w:sz="0" w:space="0" w:color="auto"/>
                <w:left w:val="none" w:sz="0" w:space="0" w:color="auto"/>
                <w:bottom w:val="none" w:sz="0" w:space="0" w:color="auto"/>
                <w:right w:val="none" w:sz="0" w:space="0" w:color="auto"/>
              </w:divBdr>
            </w:div>
            <w:div w:id="1722437226">
              <w:marLeft w:val="0"/>
              <w:marRight w:val="0"/>
              <w:marTop w:val="0"/>
              <w:marBottom w:val="0"/>
              <w:divBdr>
                <w:top w:val="none" w:sz="0" w:space="0" w:color="auto"/>
                <w:left w:val="none" w:sz="0" w:space="0" w:color="auto"/>
                <w:bottom w:val="none" w:sz="0" w:space="0" w:color="auto"/>
                <w:right w:val="none" w:sz="0" w:space="0" w:color="auto"/>
              </w:divBdr>
            </w:div>
            <w:div w:id="1872961004">
              <w:marLeft w:val="0"/>
              <w:marRight w:val="0"/>
              <w:marTop w:val="0"/>
              <w:marBottom w:val="0"/>
              <w:divBdr>
                <w:top w:val="none" w:sz="0" w:space="0" w:color="auto"/>
                <w:left w:val="none" w:sz="0" w:space="0" w:color="auto"/>
                <w:bottom w:val="none" w:sz="0" w:space="0" w:color="auto"/>
                <w:right w:val="none" w:sz="0" w:space="0" w:color="auto"/>
              </w:divBdr>
              <w:divsChild>
                <w:div w:id="319969287">
                  <w:marLeft w:val="0"/>
                  <w:marRight w:val="0"/>
                  <w:marTop w:val="0"/>
                  <w:marBottom w:val="0"/>
                  <w:divBdr>
                    <w:top w:val="none" w:sz="0" w:space="0" w:color="auto"/>
                    <w:left w:val="none" w:sz="0" w:space="0" w:color="auto"/>
                    <w:bottom w:val="none" w:sz="0" w:space="0" w:color="auto"/>
                    <w:right w:val="none" w:sz="0" w:space="0" w:color="auto"/>
                  </w:divBdr>
                </w:div>
                <w:div w:id="483931524">
                  <w:marLeft w:val="0"/>
                  <w:marRight w:val="0"/>
                  <w:marTop w:val="0"/>
                  <w:marBottom w:val="0"/>
                  <w:divBdr>
                    <w:top w:val="none" w:sz="0" w:space="0" w:color="auto"/>
                    <w:left w:val="none" w:sz="0" w:space="0" w:color="auto"/>
                    <w:bottom w:val="none" w:sz="0" w:space="0" w:color="auto"/>
                    <w:right w:val="none" w:sz="0" w:space="0" w:color="auto"/>
                  </w:divBdr>
                </w:div>
                <w:div w:id="744455209">
                  <w:marLeft w:val="0"/>
                  <w:marRight w:val="0"/>
                  <w:marTop w:val="0"/>
                  <w:marBottom w:val="0"/>
                  <w:divBdr>
                    <w:top w:val="none" w:sz="0" w:space="0" w:color="auto"/>
                    <w:left w:val="none" w:sz="0" w:space="0" w:color="auto"/>
                    <w:bottom w:val="none" w:sz="0" w:space="0" w:color="auto"/>
                    <w:right w:val="none" w:sz="0" w:space="0" w:color="auto"/>
                  </w:divBdr>
                </w:div>
              </w:divsChild>
            </w:div>
            <w:div w:id="2061778878">
              <w:marLeft w:val="0"/>
              <w:marRight w:val="0"/>
              <w:marTop w:val="0"/>
              <w:marBottom w:val="0"/>
              <w:divBdr>
                <w:top w:val="none" w:sz="0" w:space="0" w:color="auto"/>
                <w:left w:val="none" w:sz="0" w:space="0" w:color="auto"/>
                <w:bottom w:val="none" w:sz="0" w:space="0" w:color="auto"/>
                <w:right w:val="none" w:sz="0" w:space="0" w:color="auto"/>
              </w:divBdr>
            </w:div>
            <w:div w:id="212711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5588">
      <w:bodyDiv w:val="1"/>
      <w:marLeft w:val="0"/>
      <w:marRight w:val="0"/>
      <w:marTop w:val="0"/>
      <w:marBottom w:val="0"/>
      <w:divBdr>
        <w:top w:val="none" w:sz="0" w:space="0" w:color="auto"/>
        <w:left w:val="none" w:sz="0" w:space="0" w:color="auto"/>
        <w:bottom w:val="none" w:sz="0" w:space="0" w:color="auto"/>
        <w:right w:val="none" w:sz="0" w:space="0" w:color="auto"/>
      </w:divBdr>
      <w:divsChild>
        <w:div w:id="1316177008">
          <w:marLeft w:val="0"/>
          <w:marRight w:val="0"/>
          <w:marTop w:val="0"/>
          <w:marBottom w:val="0"/>
          <w:divBdr>
            <w:top w:val="none" w:sz="0" w:space="0" w:color="auto"/>
            <w:left w:val="none" w:sz="0" w:space="0" w:color="auto"/>
            <w:bottom w:val="none" w:sz="0" w:space="0" w:color="auto"/>
            <w:right w:val="none" w:sz="0" w:space="0" w:color="auto"/>
          </w:divBdr>
          <w:divsChild>
            <w:div w:id="2022077383">
              <w:marLeft w:val="0"/>
              <w:marRight w:val="0"/>
              <w:marTop w:val="0"/>
              <w:marBottom w:val="0"/>
              <w:divBdr>
                <w:top w:val="none" w:sz="0" w:space="0" w:color="auto"/>
                <w:left w:val="none" w:sz="0" w:space="0" w:color="auto"/>
                <w:bottom w:val="none" w:sz="0" w:space="0" w:color="auto"/>
                <w:right w:val="none" w:sz="0" w:space="0" w:color="auto"/>
              </w:divBdr>
              <w:divsChild>
                <w:div w:id="251472272">
                  <w:marLeft w:val="0"/>
                  <w:marRight w:val="0"/>
                  <w:marTop w:val="0"/>
                  <w:marBottom w:val="0"/>
                  <w:divBdr>
                    <w:top w:val="none" w:sz="0" w:space="0" w:color="auto"/>
                    <w:left w:val="none" w:sz="0" w:space="0" w:color="auto"/>
                    <w:bottom w:val="none" w:sz="0" w:space="0" w:color="auto"/>
                    <w:right w:val="none" w:sz="0" w:space="0" w:color="auto"/>
                  </w:divBdr>
                </w:div>
                <w:div w:id="509181551">
                  <w:marLeft w:val="0"/>
                  <w:marRight w:val="0"/>
                  <w:marTop w:val="0"/>
                  <w:marBottom w:val="0"/>
                  <w:divBdr>
                    <w:top w:val="none" w:sz="0" w:space="0" w:color="auto"/>
                    <w:left w:val="none" w:sz="0" w:space="0" w:color="auto"/>
                    <w:bottom w:val="none" w:sz="0" w:space="0" w:color="auto"/>
                    <w:right w:val="none" w:sz="0" w:space="0" w:color="auto"/>
                  </w:divBdr>
                </w:div>
                <w:div w:id="675614547">
                  <w:marLeft w:val="0"/>
                  <w:marRight w:val="0"/>
                  <w:marTop w:val="0"/>
                  <w:marBottom w:val="0"/>
                  <w:divBdr>
                    <w:top w:val="none" w:sz="0" w:space="0" w:color="auto"/>
                    <w:left w:val="none" w:sz="0" w:space="0" w:color="auto"/>
                    <w:bottom w:val="none" w:sz="0" w:space="0" w:color="auto"/>
                    <w:right w:val="none" w:sz="0" w:space="0" w:color="auto"/>
                  </w:divBdr>
                </w:div>
                <w:div w:id="155951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00123">
      <w:bodyDiv w:val="1"/>
      <w:marLeft w:val="0"/>
      <w:marRight w:val="0"/>
      <w:marTop w:val="0"/>
      <w:marBottom w:val="0"/>
      <w:divBdr>
        <w:top w:val="none" w:sz="0" w:space="0" w:color="auto"/>
        <w:left w:val="none" w:sz="0" w:space="0" w:color="auto"/>
        <w:bottom w:val="none" w:sz="0" w:space="0" w:color="auto"/>
        <w:right w:val="none" w:sz="0" w:space="0" w:color="auto"/>
      </w:divBdr>
      <w:divsChild>
        <w:div w:id="49500557">
          <w:marLeft w:val="0"/>
          <w:marRight w:val="0"/>
          <w:marTop w:val="0"/>
          <w:marBottom w:val="0"/>
          <w:divBdr>
            <w:top w:val="none" w:sz="0" w:space="0" w:color="auto"/>
            <w:left w:val="none" w:sz="0" w:space="0" w:color="auto"/>
            <w:bottom w:val="none" w:sz="0" w:space="0" w:color="auto"/>
            <w:right w:val="none" w:sz="0" w:space="0" w:color="auto"/>
          </w:divBdr>
          <w:divsChild>
            <w:div w:id="1525943600">
              <w:marLeft w:val="0"/>
              <w:marRight w:val="0"/>
              <w:marTop w:val="0"/>
              <w:marBottom w:val="0"/>
              <w:divBdr>
                <w:top w:val="none" w:sz="0" w:space="0" w:color="auto"/>
                <w:left w:val="none" w:sz="0" w:space="0" w:color="auto"/>
                <w:bottom w:val="none" w:sz="0" w:space="0" w:color="auto"/>
                <w:right w:val="none" w:sz="0" w:space="0" w:color="auto"/>
              </w:divBdr>
              <w:divsChild>
                <w:div w:id="1987664941">
                  <w:marLeft w:val="0"/>
                  <w:marRight w:val="0"/>
                  <w:marTop w:val="0"/>
                  <w:marBottom w:val="0"/>
                  <w:divBdr>
                    <w:top w:val="none" w:sz="0" w:space="0" w:color="auto"/>
                    <w:left w:val="none" w:sz="0" w:space="0" w:color="auto"/>
                    <w:bottom w:val="none" w:sz="0" w:space="0" w:color="auto"/>
                    <w:right w:val="none" w:sz="0" w:space="0" w:color="auto"/>
                  </w:divBdr>
                  <w:divsChild>
                    <w:div w:id="778916980">
                      <w:marLeft w:val="0"/>
                      <w:marRight w:val="0"/>
                      <w:marTop w:val="0"/>
                      <w:marBottom w:val="0"/>
                      <w:divBdr>
                        <w:top w:val="none" w:sz="0" w:space="0" w:color="auto"/>
                        <w:left w:val="none" w:sz="0" w:space="0" w:color="auto"/>
                        <w:bottom w:val="none" w:sz="0" w:space="0" w:color="auto"/>
                        <w:right w:val="none" w:sz="0" w:space="0" w:color="auto"/>
                      </w:divBdr>
                      <w:divsChild>
                        <w:div w:id="925654200">
                          <w:marLeft w:val="0"/>
                          <w:marRight w:val="0"/>
                          <w:marTop w:val="0"/>
                          <w:marBottom w:val="0"/>
                          <w:divBdr>
                            <w:top w:val="none" w:sz="0" w:space="0" w:color="auto"/>
                            <w:left w:val="none" w:sz="0" w:space="0" w:color="auto"/>
                            <w:bottom w:val="none" w:sz="0" w:space="0" w:color="auto"/>
                            <w:right w:val="none" w:sz="0" w:space="0" w:color="auto"/>
                          </w:divBdr>
                          <w:divsChild>
                            <w:div w:id="927422545">
                              <w:marLeft w:val="0"/>
                              <w:marRight w:val="0"/>
                              <w:marTop w:val="0"/>
                              <w:marBottom w:val="0"/>
                              <w:divBdr>
                                <w:top w:val="none" w:sz="0" w:space="0" w:color="auto"/>
                                <w:left w:val="none" w:sz="0" w:space="0" w:color="auto"/>
                                <w:bottom w:val="none" w:sz="0" w:space="0" w:color="auto"/>
                                <w:right w:val="none" w:sz="0" w:space="0" w:color="auto"/>
                              </w:divBdr>
                              <w:divsChild>
                                <w:div w:id="1346057481">
                                  <w:marLeft w:val="0"/>
                                  <w:marRight w:val="0"/>
                                  <w:marTop w:val="0"/>
                                  <w:marBottom w:val="450"/>
                                  <w:divBdr>
                                    <w:top w:val="none" w:sz="0" w:space="0" w:color="auto"/>
                                    <w:left w:val="none" w:sz="0" w:space="0" w:color="auto"/>
                                    <w:bottom w:val="none" w:sz="0" w:space="0" w:color="auto"/>
                                    <w:right w:val="none" w:sz="0" w:space="0" w:color="auto"/>
                                  </w:divBdr>
                                  <w:divsChild>
                                    <w:div w:id="1958831273">
                                      <w:marLeft w:val="0"/>
                                      <w:marRight w:val="0"/>
                                      <w:marTop w:val="0"/>
                                      <w:marBottom w:val="0"/>
                                      <w:divBdr>
                                        <w:top w:val="none" w:sz="0" w:space="0" w:color="auto"/>
                                        <w:left w:val="none" w:sz="0" w:space="0" w:color="auto"/>
                                        <w:bottom w:val="none" w:sz="0" w:space="0" w:color="auto"/>
                                        <w:right w:val="none" w:sz="0" w:space="0" w:color="auto"/>
                                      </w:divBdr>
                                      <w:divsChild>
                                        <w:div w:id="6009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3111240">
      <w:bodyDiv w:val="1"/>
      <w:marLeft w:val="0"/>
      <w:marRight w:val="0"/>
      <w:marTop w:val="0"/>
      <w:marBottom w:val="0"/>
      <w:divBdr>
        <w:top w:val="none" w:sz="0" w:space="0" w:color="auto"/>
        <w:left w:val="none" w:sz="0" w:space="0" w:color="auto"/>
        <w:bottom w:val="none" w:sz="0" w:space="0" w:color="auto"/>
        <w:right w:val="none" w:sz="0" w:space="0" w:color="auto"/>
      </w:divBdr>
      <w:divsChild>
        <w:div w:id="1159686533">
          <w:marLeft w:val="0"/>
          <w:marRight w:val="0"/>
          <w:marTop w:val="0"/>
          <w:marBottom w:val="0"/>
          <w:divBdr>
            <w:top w:val="none" w:sz="0" w:space="0" w:color="auto"/>
            <w:left w:val="none" w:sz="0" w:space="0" w:color="auto"/>
            <w:bottom w:val="none" w:sz="0" w:space="0" w:color="auto"/>
            <w:right w:val="none" w:sz="0" w:space="0" w:color="auto"/>
          </w:divBdr>
          <w:divsChild>
            <w:div w:id="368992259">
              <w:marLeft w:val="0"/>
              <w:marRight w:val="0"/>
              <w:marTop w:val="0"/>
              <w:marBottom w:val="0"/>
              <w:divBdr>
                <w:top w:val="none" w:sz="0" w:space="0" w:color="auto"/>
                <w:left w:val="none" w:sz="0" w:space="0" w:color="auto"/>
                <w:bottom w:val="none" w:sz="0" w:space="0" w:color="auto"/>
                <w:right w:val="none" w:sz="0" w:space="0" w:color="auto"/>
              </w:divBdr>
            </w:div>
            <w:div w:id="653337562">
              <w:marLeft w:val="0"/>
              <w:marRight w:val="0"/>
              <w:marTop w:val="0"/>
              <w:marBottom w:val="0"/>
              <w:divBdr>
                <w:top w:val="none" w:sz="0" w:space="0" w:color="auto"/>
                <w:left w:val="none" w:sz="0" w:space="0" w:color="auto"/>
                <w:bottom w:val="none" w:sz="0" w:space="0" w:color="auto"/>
                <w:right w:val="none" w:sz="0" w:space="0" w:color="auto"/>
              </w:divBdr>
            </w:div>
            <w:div w:id="1026294356">
              <w:marLeft w:val="0"/>
              <w:marRight w:val="0"/>
              <w:marTop w:val="0"/>
              <w:marBottom w:val="0"/>
              <w:divBdr>
                <w:top w:val="none" w:sz="0" w:space="0" w:color="auto"/>
                <w:left w:val="none" w:sz="0" w:space="0" w:color="auto"/>
                <w:bottom w:val="none" w:sz="0" w:space="0" w:color="auto"/>
                <w:right w:val="none" w:sz="0" w:space="0" w:color="auto"/>
              </w:divBdr>
            </w:div>
            <w:div w:id="1055078635">
              <w:marLeft w:val="0"/>
              <w:marRight w:val="0"/>
              <w:marTop w:val="0"/>
              <w:marBottom w:val="0"/>
              <w:divBdr>
                <w:top w:val="none" w:sz="0" w:space="0" w:color="auto"/>
                <w:left w:val="none" w:sz="0" w:space="0" w:color="auto"/>
                <w:bottom w:val="none" w:sz="0" w:space="0" w:color="auto"/>
                <w:right w:val="none" w:sz="0" w:space="0" w:color="auto"/>
              </w:divBdr>
            </w:div>
            <w:div w:id="1496460500">
              <w:marLeft w:val="0"/>
              <w:marRight w:val="0"/>
              <w:marTop w:val="0"/>
              <w:marBottom w:val="0"/>
              <w:divBdr>
                <w:top w:val="none" w:sz="0" w:space="0" w:color="auto"/>
                <w:left w:val="none" w:sz="0" w:space="0" w:color="auto"/>
                <w:bottom w:val="none" w:sz="0" w:space="0" w:color="auto"/>
                <w:right w:val="none" w:sz="0" w:space="0" w:color="auto"/>
              </w:divBdr>
            </w:div>
            <w:div w:id="2045716103">
              <w:marLeft w:val="0"/>
              <w:marRight w:val="0"/>
              <w:marTop w:val="0"/>
              <w:marBottom w:val="0"/>
              <w:divBdr>
                <w:top w:val="none" w:sz="0" w:space="0" w:color="auto"/>
                <w:left w:val="none" w:sz="0" w:space="0" w:color="auto"/>
                <w:bottom w:val="none" w:sz="0" w:space="0" w:color="auto"/>
                <w:right w:val="none" w:sz="0" w:space="0" w:color="auto"/>
              </w:divBdr>
            </w:div>
            <w:div w:id="213097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14825">
      <w:bodyDiv w:val="1"/>
      <w:marLeft w:val="0"/>
      <w:marRight w:val="0"/>
      <w:marTop w:val="0"/>
      <w:marBottom w:val="0"/>
      <w:divBdr>
        <w:top w:val="none" w:sz="0" w:space="0" w:color="auto"/>
        <w:left w:val="none" w:sz="0" w:space="0" w:color="auto"/>
        <w:bottom w:val="none" w:sz="0" w:space="0" w:color="auto"/>
        <w:right w:val="none" w:sz="0" w:space="0" w:color="auto"/>
      </w:divBdr>
      <w:divsChild>
        <w:div w:id="330449149">
          <w:marLeft w:val="0"/>
          <w:marRight w:val="0"/>
          <w:marTop w:val="0"/>
          <w:marBottom w:val="0"/>
          <w:divBdr>
            <w:top w:val="none" w:sz="0" w:space="0" w:color="auto"/>
            <w:left w:val="none" w:sz="0" w:space="0" w:color="auto"/>
            <w:bottom w:val="none" w:sz="0" w:space="0" w:color="auto"/>
            <w:right w:val="none" w:sz="0" w:space="0" w:color="auto"/>
          </w:divBdr>
          <w:divsChild>
            <w:div w:id="100073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23185">
      <w:bodyDiv w:val="1"/>
      <w:marLeft w:val="0"/>
      <w:marRight w:val="0"/>
      <w:marTop w:val="0"/>
      <w:marBottom w:val="0"/>
      <w:divBdr>
        <w:top w:val="none" w:sz="0" w:space="0" w:color="auto"/>
        <w:left w:val="none" w:sz="0" w:space="0" w:color="auto"/>
        <w:bottom w:val="none" w:sz="0" w:space="0" w:color="auto"/>
        <w:right w:val="none" w:sz="0" w:space="0" w:color="auto"/>
      </w:divBdr>
    </w:div>
    <w:div w:id="1874463464">
      <w:bodyDiv w:val="1"/>
      <w:marLeft w:val="0"/>
      <w:marRight w:val="0"/>
      <w:marTop w:val="0"/>
      <w:marBottom w:val="0"/>
      <w:divBdr>
        <w:top w:val="none" w:sz="0" w:space="0" w:color="auto"/>
        <w:left w:val="none" w:sz="0" w:space="0" w:color="auto"/>
        <w:bottom w:val="none" w:sz="0" w:space="0" w:color="auto"/>
        <w:right w:val="none" w:sz="0" w:space="0" w:color="auto"/>
      </w:divBdr>
      <w:divsChild>
        <w:div w:id="12928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koegel.de/beamware3/start.php?PHPSESSID=44cd87f77d0a90436cf32ae9077aba96"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C0D02-B428-482D-A116-93539B0AF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AA0E9047.dotm</Template>
  <TotalTime>0</TotalTime>
  <Pages>3</Pages>
  <Words>523</Words>
  <Characters>2828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Pressemitteilung</vt:lpstr>
    </vt:vector>
  </TitlesOfParts>
  <Company>Kögel Trailer</Company>
  <LinksUpToDate>false</LinksUpToDate>
  <CharactersWithSpaces>3345</CharactersWithSpaces>
  <SharedDoc>false</SharedDoc>
  <HLinks>
    <vt:vector size="12" baseType="variant">
      <vt:variant>
        <vt:i4>7471222</vt:i4>
      </vt:variant>
      <vt:variant>
        <vt:i4>3</vt:i4>
      </vt:variant>
      <vt:variant>
        <vt:i4>0</vt:i4>
      </vt:variant>
      <vt:variant>
        <vt:i4>5</vt:i4>
      </vt:variant>
      <vt:variant>
        <vt:lpwstr>http://www.koegel.de/beamware3/start.php?PHPSESSID=44cd87f77d0a90436cf32ae9077aba96</vt:lpwstr>
      </vt:variant>
      <vt:variant>
        <vt:lpwstr/>
      </vt:variant>
      <vt:variant>
        <vt:i4>7471222</vt:i4>
      </vt:variant>
      <vt:variant>
        <vt:i4>0</vt:i4>
      </vt:variant>
      <vt:variant>
        <vt:i4>0</vt:i4>
      </vt:variant>
      <vt:variant>
        <vt:i4>5</vt:i4>
      </vt:variant>
      <vt:variant>
        <vt:lpwstr>http://www.koegel.de/beamware3/start.php?PHPSESSID=44cd87f77d0a90436cf32ae9077aba96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
  <dc:creator>Patrick Wanner</dc:creator>
  <cp:keywords/>
  <cp:lastModifiedBy>Wanner Patrick</cp:lastModifiedBy>
  <cp:revision>9</cp:revision>
  <cp:lastPrinted>2019-07-15T12:53:00Z</cp:lastPrinted>
  <dcterms:created xsi:type="dcterms:W3CDTF">2019-07-15T12:53:00Z</dcterms:created>
  <dcterms:modified xsi:type="dcterms:W3CDTF">2019-08-21T11:53:00Z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