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F4901" w14:textId="77777777" w:rsidR="00842514" w:rsidRDefault="005D4EDF" w:rsidP="008F5B48">
      <w:pPr>
        <w:spacing w:line="360" w:lineRule="auto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Feinkost</w:t>
      </w:r>
      <w:r w:rsidR="00A1401F">
        <w:rPr>
          <w:rFonts w:cs="Arial"/>
          <w:b/>
          <w:sz w:val="32"/>
          <w:szCs w:val="32"/>
        </w:rPr>
        <w:t>spez</w:t>
      </w:r>
      <w:r>
        <w:rPr>
          <w:rFonts w:cs="Arial"/>
          <w:b/>
          <w:sz w:val="32"/>
          <w:szCs w:val="32"/>
        </w:rPr>
        <w:t xml:space="preserve">ialist </w:t>
      </w:r>
      <w:r w:rsidR="00AB6AB4">
        <w:rPr>
          <w:rFonts w:cs="Arial"/>
          <w:b/>
          <w:sz w:val="32"/>
          <w:szCs w:val="32"/>
        </w:rPr>
        <w:t xml:space="preserve">Kühlmann </w:t>
      </w:r>
      <w:r>
        <w:rPr>
          <w:rFonts w:cs="Arial"/>
          <w:b/>
          <w:sz w:val="32"/>
          <w:szCs w:val="32"/>
        </w:rPr>
        <w:t xml:space="preserve">setzt auf </w:t>
      </w:r>
      <w:r w:rsidR="00642840" w:rsidRPr="00642840">
        <w:rPr>
          <w:rFonts w:cs="Arial"/>
          <w:b/>
          <w:sz w:val="32"/>
          <w:szCs w:val="32"/>
        </w:rPr>
        <w:t xml:space="preserve">Kögel </w:t>
      </w:r>
      <w:r w:rsidR="00642840" w:rsidRPr="007B7D5A">
        <w:rPr>
          <w:rFonts w:cs="Arial"/>
          <w:b/>
          <w:sz w:val="32"/>
          <w:szCs w:val="32"/>
        </w:rPr>
        <w:t>Cool</w:t>
      </w:r>
      <w:r w:rsidR="00642840" w:rsidRPr="00642840">
        <w:rPr>
          <w:rFonts w:cs="Arial"/>
          <w:b/>
          <w:sz w:val="32"/>
          <w:szCs w:val="32"/>
        </w:rPr>
        <w:t xml:space="preserve"> – </w:t>
      </w:r>
      <w:proofErr w:type="spellStart"/>
      <w:r w:rsidR="00642840" w:rsidRPr="00642840">
        <w:rPr>
          <w:rFonts w:cs="Arial"/>
          <w:b/>
          <w:sz w:val="32"/>
          <w:szCs w:val="32"/>
        </w:rPr>
        <w:t>PurFerro</w:t>
      </w:r>
      <w:proofErr w:type="spellEnd"/>
      <w:r w:rsidR="00642840" w:rsidRPr="00642840">
        <w:rPr>
          <w:rFonts w:cs="Arial"/>
          <w:b/>
          <w:sz w:val="32"/>
          <w:szCs w:val="32"/>
        </w:rPr>
        <w:t xml:space="preserve"> </w:t>
      </w:r>
      <w:proofErr w:type="spellStart"/>
      <w:r w:rsidR="00642840" w:rsidRPr="007B7D5A">
        <w:rPr>
          <w:rFonts w:cs="Arial"/>
          <w:b/>
          <w:sz w:val="32"/>
          <w:szCs w:val="32"/>
        </w:rPr>
        <w:t>quality</w:t>
      </w:r>
      <w:proofErr w:type="spellEnd"/>
      <w:r w:rsidR="00642840" w:rsidRPr="00642840">
        <w:rPr>
          <w:rFonts w:cs="Arial"/>
          <w:b/>
          <w:sz w:val="32"/>
          <w:szCs w:val="32"/>
        </w:rPr>
        <w:t xml:space="preserve"> </w:t>
      </w:r>
    </w:p>
    <w:p w14:paraId="477099E2" w14:textId="77777777" w:rsidR="008E293C" w:rsidRPr="00412B46" w:rsidRDefault="008E293C" w:rsidP="008F5B48">
      <w:pPr>
        <w:spacing w:line="360" w:lineRule="auto"/>
        <w:rPr>
          <w:rFonts w:cs="Arial"/>
          <w:b/>
        </w:rPr>
      </w:pPr>
    </w:p>
    <w:p w14:paraId="45CC49DE" w14:textId="77777777" w:rsidR="00F275DF" w:rsidRDefault="00784CE0" w:rsidP="006D204C">
      <w:pPr>
        <w:spacing w:after="120" w:line="360" w:lineRule="auto"/>
        <w:jc w:val="both"/>
        <w:rPr>
          <w:rFonts w:cs="Arial"/>
          <w:b/>
          <w:szCs w:val="24"/>
        </w:rPr>
      </w:pPr>
      <w:proofErr w:type="spellStart"/>
      <w:r>
        <w:rPr>
          <w:rFonts w:cs="Arial"/>
          <w:b/>
          <w:szCs w:val="24"/>
        </w:rPr>
        <w:t>Burtenbach</w:t>
      </w:r>
      <w:proofErr w:type="spellEnd"/>
      <w:r w:rsidR="008F5B48" w:rsidRPr="00B855D5">
        <w:rPr>
          <w:rFonts w:cs="Arial"/>
          <w:b/>
          <w:szCs w:val="24"/>
        </w:rPr>
        <w:t xml:space="preserve">, </w:t>
      </w:r>
      <w:r w:rsidR="00FD6698">
        <w:rPr>
          <w:rFonts w:cs="Arial"/>
          <w:b/>
          <w:szCs w:val="24"/>
        </w:rPr>
        <w:t>4</w:t>
      </w:r>
      <w:r w:rsidR="00412B46" w:rsidRPr="00B855D5">
        <w:rPr>
          <w:rFonts w:cs="Arial"/>
          <w:b/>
          <w:szCs w:val="24"/>
        </w:rPr>
        <w:t xml:space="preserve">. </w:t>
      </w:r>
      <w:r w:rsidR="005D4EDF">
        <w:rPr>
          <w:rFonts w:cs="Arial"/>
          <w:b/>
          <w:szCs w:val="24"/>
        </w:rPr>
        <w:t xml:space="preserve">September </w:t>
      </w:r>
      <w:r w:rsidR="008D537D">
        <w:rPr>
          <w:rFonts w:cs="Arial"/>
          <w:b/>
          <w:szCs w:val="24"/>
        </w:rPr>
        <w:t>201</w:t>
      </w:r>
      <w:r w:rsidR="005D4EDF">
        <w:rPr>
          <w:rFonts w:cs="Arial"/>
          <w:b/>
          <w:szCs w:val="24"/>
        </w:rPr>
        <w:t>9</w:t>
      </w:r>
    </w:p>
    <w:p w14:paraId="493AB086" w14:textId="77777777" w:rsidR="00DD1DE6" w:rsidRPr="00B855D5" w:rsidRDefault="00DD1DE6" w:rsidP="006D204C">
      <w:pPr>
        <w:spacing w:after="120" w:line="360" w:lineRule="auto"/>
        <w:jc w:val="both"/>
        <w:rPr>
          <w:rFonts w:cs="Arial"/>
          <w:b/>
          <w:szCs w:val="24"/>
        </w:rPr>
      </w:pPr>
    </w:p>
    <w:p w14:paraId="6B92ED94" w14:textId="77777777" w:rsidR="007C7CC4" w:rsidRPr="00AB6AB4" w:rsidRDefault="00AB6AB4" w:rsidP="007C7CC4">
      <w:pPr>
        <w:numPr>
          <w:ilvl w:val="0"/>
          <w:numId w:val="36"/>
        </w:numPr>
        <w:spacing w:line="360" w:lineRule="auto"/>
        <w:rPr>
          <w:b/>
        </w:rPr>
      </w:pPr>
      <w:r w:rsidRPr="00AB6AB4">
        <w:rPr>
          <w:b/>
        </w:rPr>
        <w:t xml:space="preserve">Fünf </w:t>
      </w:r>
      <w:r w:rsidR="007C7CC4" w:rsidRPr="00AB6AB4">
        <w:rPr>
          <w:b/>
        </w:rPr>
        <w:t xml:space="preserve">neue Kögel </w:t>
      </w:r>
      <w:r w:rsidR="007C7CC4" w:rsidRPr="007B7D5A">
        <w:rPr>
          <w:b/>
        </w:rPr>
        <w:t>Cool</w:t>
      </w:r>
      <w:r w:rsidR="007C7CC4" w:rsidRPr="00AB6AB4">
        <w:rPr>
          <w:b/>
        </w:rPr>
        <w:t xml:space="preserve"> – </w:t>
      </w:r>
      <w:proofErr w:type="spellStart"/>
      <w:r w:rsidR="007C7CC4" w:rsidRPr="00AB6AB4">
        <w:rPr>
          <w:b/>
        </w:rPr>
        <w:t>PurFerro</w:t>
      </w:r>
      <w:proofErr w:type="spellEnd"/>
      <w:r w:rsidR="007C7CC4" w:rsidRPr="00AB6AB4">
        <w:rPr>
          <w:b/>
        </w:rPr>
        <w:t xml:space="preserve"> </w:t>
      </w:r>
      <w:proofErr w:type="spellStart"/>
      <w:r w:rsidR="007C7CC4" w:rsidRPr="007B7D5A">
        <w:rPr>
          <w:b/>
        </w:rPr>
        <w:t>quality</w:t>
      </w:r>
      <w:proofErr w:type="spellEnd"/>
      <w:r w:rsidRPr="00AB6AB4">
        <w:rPr>
          <w:b/>
        </w:rPr>
        <w:t xml:space="preserve"> für </w:t>
      </w:r>
      <w:r>
        <w:rPr>
          <w:b/>
        </w:rPr>
        <w:t>Feinkosttransporte</w:t>
      </w:r>
    </w:p>
    <w:p w14:paraId="7EB12BFE" w14:textId="77777777" w:rsidR="008E293C" w:rsidRPr="009E47DA" w:rsidRDefault="005D4EDF" w:rsidP="00842514">
      <w:pPr>
        <w:numPr>
          <w:ilvl w:val="0"/>
          <w:numId w:val="36"/>
        </w:numPr>
        <w:spacing w:line="360" w:lineRule="auto"/>
        <w:rPr>
          <w:b/>
        </w:rPr>
      </w:pPr>
      <w:proofErr w:type="spellStart"/>
      <w:r>
        <w:rPr>
          <w:b/>
        </w:rPr>
        <w:t>Allzweck</w:t>
      </w:r>
      <w:r w:rsidR="009E47DA" w:rsidRPr="009E47DA">
        <w:rPr>
          <w:b/>
        </w:rPr>
        <w:t>kühlauflieger</w:t>
      </w:r>
      <w:proofErr w:type="spellEnd"/>
      <w:r w:rsidR="009E47DA" w:rsidRPr="009E47DA">
        <w:rPr>
          <w:b/>
        </w:rPr>
        <w:t xml:space="preserve"> mit </w:t>
      </w:r>
      <w:r>
        <w:rPr>
          <w:b/>
        </w:rPr>
        <w:t xml:space="preserve">Kögel </w:t>
      </w:r>
      <w:proofErr w:type="spellStart"/>
      <w:r w:rsidRPr="004A434C">
        <w:rPr>
          <w:b/>
        </w:rPr>
        <w:t>Telematics</w:t>
      </w:r>
      <w:proofErr w:type="spellEnd"/>
      <w:r w:rsidR="009E47DA" w:rsidRPr="009E47DA">
        <w:rPr>
          <w:b/>
        </w:rPr>
        <w:t xml:space="preserve"> und vielfältiger Individualausstattung</w:t>
      </w:r>
    </w:p>
    <w:p w14:paraId="6DF19865" w14:textId="77777777" w:rsidR="00412B46" w:rsidRPr="00D26732" w:rsidRDefault="00412B46" w:rsidP="00412B46">
      <w:pPr>
        <w:spacing w:line="360" w:lineRule="auto"/>
        <w:rPr>
          <w:rFonts w:cs="Arial"/>
          <w:b/>
          <w:szCs w:val="24"/>
        </w:rPr>
      </w:pPr>
    </w:p>
    <w:p w14:paraId="687054E6" w14:textId="6C6E11D2" w:rsidR="00CE11C3" w:rsidRDefault="005D4EDF" w:rsidP="004058DE">
      <w:pPr>
        <w:autoSpaceDE w:val="0"/>
        <w:autoSpaceDN w:val="0"/>
        <w:adjustRightInd w:val="0"/>
        <w:spacing w:line="360" w:lineRule="auto"/>
        <w:jc w:val="both"/>
        <w:rPr>
          <w:rFonts w:eastAsia="TradeGothic" w:cs="Arial"/>
          <w:b/>
          <w:szCs w:val="24"/>
        </w:rPr>
      </w:pPr>
      <w:r>
        <w:rPr>
          <w:rFonts w:eastAsia="TradeGothic" w:cs="Arial"/>
          <w:b/>
          <w:szCs w:val="24"/>
        </w:rPr>
        <w:t xml:space="preserve">Die </w:t>
      </w:r>
      <w:r w:rsidRPr="005D4EDF">
        <w:rPr>
          <w:rFonts w:eastAsia="TradeGothic" w:cs="Arial"/>
          <w:b/>
          <w:szCs w:val="24"/>
        </w:rPr>
        <w:t>Heinrich Kühlmann GmbH &amp; Co. K</w:t>
      </w:r>
      <w:r>
        <w:rPr>
          <w:rFonts w:eastAsia="TradeGothic" w:cs="Arial"/>
          <w:b/>
          <w:szCs w:val="24"/>
        </w:rPr>
        <w:t>G, ei</w:t>
      </w:r>
      <w:r w:rsidRPr="005D4EDF">
        <w:rPr>
          <w:rFonts w:eastAsia="TradeGothic" w:cs="Arial"/>
          <w:b/>
          <w:szCs w:val="24"/>
        </w:rPr>
        <w:t>ner der führenden Feinkosthersteller Deutschlands</w:t>
      </w:r>
      <w:r>
        <w:rPr>
          <w:rFonts w:eastAsia="TradeGothic" w:cs="Arial"/>
          <w:b/>
          <w:szCs w:val="24"/>
        </w:rPr>
        <w:t xml:space="preserve"> mit Hauptsitz im n</w:t>
      </w:r>
      <w:r w:rsidRPr="005D4EDF">
        <w:rPr>
          <w:rFonts w:eastAsia="TradeGothic" w:cs="Arial"/>
          <w:b/>
          <w:szCs w:val="24"/>
        </w:rPr>
        <w:t>ordrhein-</w:t>
      </w:r>
      <w:r>
        <w:rPr>
          <w:rFonts w:eastAsia="TradeGothic" w:cs="Arial"/>
          <w:b/>
          <w:szCs w:val="24"/>
        </w:rPr>
        <w:t>w</w:t>
      </w:r>
      <w:r w:rsidRPr="005D4EDF">
        <w:rPr>
          <w:rFonts w:eastAsia="TradeGothic" w:cs="Arial"/>
          <w:b/>
          <w:szCs w:val="24"/>
        </w:rPr>
        <w:t xml:space="preserve">estfälischen </w:t>
      </w:r>
      <w:r>
        <w:rPr>
          <w:rFonts w:eastAsia="TradeGothic" w:cs="Arial"/>
          <w:b/>
          <w:szCs w:val="24"/>
        </w:rPr>
        <w:t>Rietberg</w:t>
      </w:r>
      <w:r w:rsidR="00E6685B">
        <w:rPr>
          <w:rFonts w:eastAsia="TradeGothic" w:cs="Arial"/>
          <w:b/>
          <w:szCs w:val="24"/>
        </w:rPr>
        <w:t>,</w:t>
      </w:r>
      <w:r>
        <w:rPr>
          <w:rFonts w:eastAsia="TradeGothic" w:cs="Arial"/>
          <w:b/>
          <w:szCs w:val="24"/>
        </w:rPr>
        <w:t xml:space="preserve"> </w:t>
      </w:r>
      <w:r w:rsidR="00A1401F">
        <w:rPr>
          <w:rFonts w:eastAsia="TradeGothic" w:cs="Arial"/>
          <w:b/>
          <w:szCs w:val="24"/>
        </w:rPr>
        <w:t xml:space="preserve">hat fünf </w:t>
      </w:r>
      <w:r w:rsidR="00A1401F" w:rsidRPr="00CE11C3">
        <w:rPr>
          <w:rFonts w:eastAsia="TradeGothic" w:cs="Arial"/>
          <w:b/>
          <w:szCs w:val="24"/>
        </w:rPr>
        <w:t>Premium-</w:t>
      </w:r>
      <w:r w:rsidR="00A1401F">
        <w:rPr>
          <w:rFonts w:eastAsia="TradeGothic" w:cs="Arial"/>
          <w:b/>
          <w:szCs w:val="24"/>
        </w:rPr>
        <w:t>Allzweckk</w:t>
      </w:r>
      <w:r w:rsidR="00A1401F" w:rsidRPr="00CE11C3">
        <w:rPr>
          <w:rFonts w:eastAsia="TradeGothic" w:cs="Arial"/>
          <w:b/>
          <w:szCs w:val="24"/>
        </w:rPr>
        <w:t>ühlkoffer</w:t>
      </w:r>
      <w:r w:rsidR="00A1401F">
        <w:rPr>
          <w:rFonts w:eastAsia="TradeGothic" w:cs="Arial"/>
          <w:b/>
          <w:szCs w:val="24"/>
        </w:rPr>
        <w:t xml:space="preserve"> bei Kögel Trailer bestellt</w:t>
      </w:r>
      <w:r w:rsidRPr="005D4EDF">
        <w:rPr>
          <w:rFonts w:eastAsia="TradeGothic" w:cs="Arial"/>
          <w:b/>
          <w:szCs w:val="24"/>
        </w:rPr>
        <w:t>.</w:t>
      </w:r>
      <w:r w:rsidR="00A1401F">
        <w:rPr>
          <w:rFonts w:eastAsia="TradeGothic" w:cs="Arial"/>
          <w:b/>
          <w:szCs w:val="24"/>
        </w:rPr>
        <w:t xml:space="preserve"> Das auf Feinkost spezialisierte Unternehmen setzt die Auflieger natürlich zum Transport von </w:t>
      </w:r>
      <w:r w:rsidRPr="005D4EDF">
        <w:rPr>
          <w:rFonts w:eastAsia="TradeGothic" w:cs="Arial"/>
          <w:b/>
          <w:szCs w:val="24"/>
        </w:rPr>
        <w:t>Feinkostsalate</w:t>
      </w:r>
      <w:r w:rsidR="00A1401F">
        <w:rPr>
          <w:rFonts w:eastAsia="TradeGothic" w:cs="Arial"/>
          <w:b/>
          <w:szCs w:val="24"/>
        </w:rPr>
        <w:t>n,</w:t>
      </w:r>
      <w:r w:rsidRPr="005D4EDF">
        <w:rPr>
          <w:rFonts w:eastAsia="TradeGothic" w:cs="Arial"/>
          <w:b/>
          <w:szCs w:val="24"/>
        </w:rPr>
        <w:t xml:space="preserve"> Antipasti</w:t>
      </w:r>
      <w:r w:rsidR="00A1401F">
        <w:rPr>
          <w:rFonts w:eastAsia="TradeGothic" w:cs="Arial"/>
          <w:b/>
          <w:szCs w:val="24"/>
        </w:rPr>
        <w:t xml:space="preserve"> und </w:t>
      </w:r>
      <w:proofErr w:type="spellStart"/>
      <w:r w:rsidRPr="004A434C">
        <w:rPr>
          <w:rFonts w:eastAsia="TradeGothic" w:cs="Arial"/>
          <w:b/>
          <w:szCs w:val="24"/>
        </w:rPr>
        <w:t>Convenienceprodukte</w:t>
      </w:r>
      <w:r w:rsidR="00A1401F" w:rsidRPr="004A434C">
        <w:rPr>
          <w:rFonts w:eastAsia="TradeGothic" w:cs="Arial"/>
          <w:b/>
          <w:szCs w:val="24"/>
        </w:rPr>
        <w:t>n</w:t>
      </w:r>
      <w:proofErr w:type="spellEnd"/>
      <w:r w:rsidR="00A1401F">
        <w:rPr>
          <w:rFonts w:eastAsia="TradeGothic" w:cs="Arial"/>
          <w:b/>
          <w:szCs w:val="24"/>
        </w:rPr>
        <w:t xml:space="preserve"> für den </w:t>
      </w:r>
      <w:r w:rsidRPr="005D4EDF">
        <w:rPr>
          <w:rFonts w:eastAsia="TradeGothic" w:cs="Arial"/>
          <w:b/>
          <w:szCs w:val="24"/>
        </w:rPr>
        <w:t>Fach- und Großhandel</w:t>
      </w:r>
      <w:r w:rsidR="00A1401F">
        <w:rPr>
          <w:rFonts w:eastAsia="TradeGothic" w:cs="Arial"/>
          <w:b/>
          <w:szCs w:val="24"/>
        </w:rPr>
        <w:t xml:space="preserve"> ein</w:t>
      </w:r>
      <w:r w:rsidR="00E6685B">
        <w:rPr>
          <w:rFonts w:eastAsia="TradeGothic" w:cs="Arial"/>
          <w:b/>
          <w:szCs w:val="24"/>
        </w:rPr>
        <w:t>.</w:t>
      </w:r>
      <w:r w:rsidR="00A1401F">
        <w:rPr>
          <w:rFonts w:eastAsia="TradeGothic" w:cs="Arial"/>
          <w:b/>
          <w:szCs w:val="24"/>
        </w:rPr>
        <w:t xml:space="preserve"> Kühlmann </w:t>
      </w:r>
      <w:r w:rsidR="005A7A79" w:rsidRPr="007B7D5A">
        <w:rPr>
          <w:rFonts w:eastAsia="TradeGothic" w:cs="Arial"/>
          <w:b/>
          <w:szCs w:val="24"/>
        </w:rPr>
        <w:t>begeisterte</w:t>
      </w:r>
      <w:r w:rsidR="005E6762" w:rsidRPr="007B7D5A">
        <w:rPr>
          <w:rFonts w:eastAsia="TradeGothic" w:cs="Arial"/>
          <w:b/>
          <w:szCs w:val="24"/>
        </w:rPr>
        <w:t xml:space="preserve"> </w:t>
      </w:r>
      <w:r w:rsidR="00B13B2A" w:rsidRPr="007B7D5A">
        <w:rPr>
          <w:rFonts w:eastAsia="TradeGothic" w:cs="Arial"/>
          <w:b/>
          <w:szCs w:val="24"/>
        </w:rPr>
        <w:t xml:space="preserve">vor allem die </w:t>
      </w:r>
      <w:r w:rsidR="005E6762" w:rsidRPr="007B7D5A">
        <w:rPr>
          <w:rFonts w:eastAsia="TradeGothic" w:cs="Arial"/>
          <w:b/>
          <w:szCs w:val="24"/>
        </w:rPr>
        <w:t>serienmäßige</w:t>
      </w:r>
      <w:r w:rsidR="005308A6" w:rsidRPr="007B7D5A">
        <w:rPr>
          <w:rFonts w:eastAsia="TradeGothic" w:cs="Arial"/>
          <w:b/>
          <w:szCs w:val="24"/>
        </w:rPr>
        <w:t xml:space="preserve"> Ausstattung und de</w:t>
      </w:r>
      <w:r w:rsidR="00B13B2A" w:rsidRPr="007B7D5A">
        <w:rPr>
          <w:rFonts w:eastAsia="TradeGothic" w:cs="Arial"/>
          <w:b/>
          <w:szCs w:val="24"/>
        </w:rPr>
        <w:t>r</w:t>
      </w:r>
      <w:r w:rsidR="000D4907" w:rsidRPr="007B7D5A">
        <w:rPr>
          <w:rFonts w:eastAsia="TradeGothic" w:cs="Arial"/>
          <w:b/>
          <w:szCs w:val="24"/>
        </w:rPr>
        <w:t xml:space="preserve"> hohe Individualisierungsgrad </w:t>
      </w:r>
      <w:r w:rsidR="005308A6" w:rsidRPr="007B7D5A">
        <w:rPr>
          <w:rFonts w:eastAsia="TradeGothic" w:cs="Arial"/>
          <w:b/>
          <w:szCs w:val="24"/>
        </w:rPr>
        <w:t>der Kögel Kühlkoffer</w:t>
      </w:r>
      <w:r w:rsidR="005308A6">
        <w:rPr>
          <w:rFonts w:eastAsia="TradeGothic" w:cs="Arial"/>
          <w:b/>
          <w:szCs w:val="24"/>
        </w:rPr>
        <w:t>.</w:t>
      </w:r>
    </w:p>
    <w:p w14:paraId="3875DF49" w14:textId="77777777" w:rsidR="00203E62" w:rsidRDefault="00203E62" w:rsidP="00203E62">
      <w:pPr>
        <w:autoSpaceDE w:val="0"/>
        <w:autoSpaceDN w:val="0"/>
        <w:adjustRightInd w:val="0"/>
        <w:spacing w:line="360" w:lineRule="auto"/>
        <w:jc w:val="both"/>
        <w:rPr>
          <w:rFonts w:cs="Arial"/>
          <w:b/>
        </w:rPr>
      </w:pPr>
    </w:p>
    <w:p w14:paraId="1D03C44B" w14:textId="77777777" w:rsidR="00203E62" w:rsidRDefault="00203E62" w:rsidP="00203E62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>
        <w:rPr>
          <w:rFonts w:cs="Arial"/>
          <w:b/>
        </w:rPr>
        <w:t xml:space="preserve">Serienmäßige Highlights des Kögel </w:t>
      </w:r>
      <w:r w:rsidRPr="007B7D5A">
        <w:rPr>
          <w:rFonts w:cs="Arial"/>
          <w:b/>
        </w:rPr>
        <w:t>Cool</w:t>
      </w:r>
      <w:r>
        <w:rPr>
          <w:rFonts w:cs="Arial"/>
          <w:b/>
        </w:rPr>
        <w:t xml:space="preserve"> – </w:t>
      </w:r>
      <w:proofErr w:type="spellStart"/>
      <w:r>
        <w:rPr>
          <w:rFonts w:cs="Arial"/>
          <w:b/>
        </w:rPr>
        <w:t>PurFerro</w:t>
      </w:r>
      <w:proofErr w:type="spellEnd"/>
      <w:r>
        <w:rPr>
          <w:rFonts w:cs="Arial"/>
          <w:b/>
        </w:rPr>
        <w:t xml:space="preserve"> </w:t>
      </w:r>
      <w:proofErr w:type="spellStart"/>
      <w:r w:rsidRPr="007B7D5A">
        <w:rPr>
          <w:rFonts w:cs="Arial"/>
          <w:b/>
        </w:rPr>
        <w:t>quality</w:t>
      </w:r>
      <w:proofErr w:type="spellEnd"/>
      <w:r>
        <w:rPr>
          <w:rFonts w:cs="Arial"/>
          <w:b/>
        </w:rPr>
        <w:t xml:space="preserve"> </w:t>
      </w:r>
    </w:p>
    <w:p w14:paraId="348E43BE" w14:textId="0BCCF7DB" w:rsidR="005C7DE8" w:rsidRPr="00690D35" w:rsidRDefault="000D4907" w:rsidP="005C7DE8">
      <w:pPr>
        <w:autoSpaceDE w:val="0"/>
        <w:autoSpaceDN w:val="0"/>
        <w:adjustRightInd w:val="0"/>
        <w:spacing w:line="360" w:lineRule="auto"/>
        <w:jc w:val="both"/>
        <w:rPr>
          <w:rFonts w:cs="Arial"/>
          <w:highlight w:val="yellow"/>
        </w:rPr>
      </w:pPr>
      <w:r>
        <w:rPr>
          <w:rFonts w:cs="Arial"/>
        </w:rPr>
        <w:t xml:space="preserve">Für einen möglichst leisen Be- und Entladevorgang sind die Kögel Kühler serienmäßig mit einem </w:t>
      </w:r>
      <w:r w:rsidR="00203E62">
        <w:rPr>
          <w:rFonts w:cs="Arial"/>
        </w:rPr>
        <w:t>geräuscharme</w:t>
      </w:r>
      <w:r>
        <w:rPr>
          <w:rFonts w:cs="Arial"/>
        </w:rPr>
        <w:t>n</w:t>
      </w:r>
      <w:r w:rsidR="00203E62">
        <w:rPr>
          <w:rFonts w:cs="Arial"/>
        </w:rPr>
        <w:t xml:space="preserve"> Aluminiumboden</w:t>
      </w:r>
      <w:r w:rsidR="0012740D">
        <w:rPr>
          <w:rFonts w:cs="Arial"/>
        </w:rPr>
        <w:t xml:space="preserve"> ausgestattet. I</w:t>
      </w:r>
      <w:r w:rsidR="00203E62" w:rsidRPr="00A82C3B">
        <w:rPr>
          <w:rFonts w:cs="Arial"/>
        </w:rPr>
        <w:t xml:space="preserve">m Bodenbereich </w:t>
      </w:r>
      <w:r>
        <w:rPr>
          <w:rFonts w:cs="Arial"/>
        </w:rPr>
        <w:t xml:space="preserve">sorgen bei den </w:t>
      </w:r>
      <w:r w:rsidR="00203E62">
        <w:rPr>
          <w:rFonts w:cs="Arial"/>
        </w:rPr>
        <w:t>Premium-</w:t>
      </w:r>
      <w:r w:rsidR="00203E62" w:rsidRPr="00A82C3B">
        <w:rPr>
          <w:rFonts w:cs="Arial"/>
        </w:rPr>
        <w:t>Kühlkoffer</w:t>
      </w:r>
      <w:r>
        <w:rPr>
          <w:rFonts w:cs="Arial"/>
        </w:rPr>
        <w:t>n</w:t>
      </w:r>
      <w:r w:rsidR="00203E62" w:rsidRPr="00A82C3B">
        <w:rPr>
          <w:rFonts w:cs="Arial"/>
        </w:rPr>
        <w:t xml:space="preserve"> </w:t>
      </w:r>
      <w:r w:rsidR="00203E62" w:rsidRPr="00247B62">
        <w:rPr>
          <w:rFonts w:cs="Arial"/>
        </w:rPr>
        <w:t>verschweißte Aluwanne</w:t>
      </w:r>
      <w:r w:rsidRPr="00247B62">
        <w:rPr>
          <w:rFonts w:cs="Arial"/>
        </w:rPr>
        <w:t>n</w:t>
      </w:r>
      <w:r w:rsidR="0012740D" w:rsidRPr="00247B62">
        <w:rPr>
          <w:rFonts w:cs="Arial"/>
        </w:rPr>
        <w:t xml:space="preserve"> für eine verbesserte Hygiene </w:t>
      </w:r>
      <w:r w:rsidR="00247B62">
        <w:rPr>
          <w:rFonts w:cs="Arial"/>
        </w:rPr>
        <w:t xml:space="preserve">und einfachere </w:t>
      </w:r>
      <w:r w:rsidR="0012740D" w:rsidRPr="00233AD9">
        <w:rPr>
          <w:rFonts w:cs="Arial"/>
        </w:rPr>
        <w:t>Re</w:t>
      </w:r>
      <w:r w:rsidR="0012740D">
        <w:rPr>
          <w:rFonts w:cs="Arial"/>
        </w:rPr>
        <w:t>inigungsmöglichkeit</w:t>
      </w:r>
      <w:r w:rsidR="00203E62" w:rsidRPr="00A82C3B">
        <w:rPr>
          <w:rFonts w:cs="Arial"/>
        </w:rPr>
        <w:t>.</w:t>
      </w:r>
      <w:r>
        <w:rPr>
          <w:rFonts w:cs="Arial"/>
        </w:rPr>
        <w:t xml:space="preserve"> Die</w:t>
      </w:r>
      <w:r w:rsidR="0012740D">
        <w:rPr>
          <w:rFonts w:cs="Arial"/>
        </w:rPr>
        <w:t xml:space="preserve"> Bodenwannen </w:t>
      </w:r>
      <w:r>
        <w:rPr>
          <w:rFonts w:cs="Arial"/>
        </w:rPr>
        <w:t>verhindern</w:t>
      </w:r>
      <w:r w:rsidR="0012740D">
        <w:rPr>
          <w:rFonts w:cs="Arial"/>
        </w:rPr>
        <w:t xml:space="preserve"> zudem</w:t>
      </w:r>
      <w:r w:rsidR="00203E62">
        <w:rPr>
          <w:rFonts w:cs="Arial"/>
        </w:rPr>
        <w:t xml:space="preserve"> ein Eindringen von Feuchtigkeit in tragende Substanzen, was die Lebens</w:t>
      </w:r>
      <w:r>
        <w:rPr>
          <w:rFonts w:cs="Arial"/>
        </w:rPr>
        <w:t>dauer und Wirtschaftlichkeit der Auflieger</w:t>
      </w:r>
      <w:r w:rsidR="00203E62">
        <w:rPr>
          <w:rFonts w:cs="Arial"/>
        </w:rPr>
        <w:t xml:space="preserve"> deutlich erhöht. Die </w:t>
      </w:r>
      <w:proofErr w:type="gramStart"/>
      <w:r w:rsidR="00203E62" w:rsidRPr="007B7D5A">
        <w:rPr>
          <w:rFonts w:cs="Arial"/>
        </w:rPr>
        <w:t>HACCP</w:t>
      </w:r>
      <w:r w:rsidR="00203E62">
        <w:rPr>
          <w:rFonts w:cs="Arial"/>
        </w:rPr>
        <w:t>(</w:t>
      </w:r>
      <w:proofErr w:type="gramEnd"/>
      <w:r w:rsidR="00203E62" w:rsidRPr="007B7D5A">
        <w:rPr>
          <w:rFonts w:cs="Arial"/>
        </w:rPr>
        <w:t>Hazard</w:t>
      </w:r>
      <w:r w:rsidR="00203E62" w:rsidRPr="00D652BA">
        <w:rPr>
          <w:rFonts w:cs="Arial"/>
        </w:rPr>
        <w:t xml:space="preserve"> Analysis </w:t>
      </w:r>
      <w:r w:rsidR="00203E62" w:rsidRPr="007B7D5A">
        <w:rPr>
          <w:rFonts w:cs="Arial"/>
        </w:rPr>
        <w:t>and</w:t>
      </w:r>
      <w:r w:rsidR="00203E62" w:rsidRPr="00D652BA">
        <w:rPr>
          <w:rFonts w:cs="Arial"/>
        </w:rPr>
        <w:t xml:space="preserve"> </w:t>
      </w:r>
      <w:r w:rsidR="00203E62" w:rsidRPr="007B7D5A">
        <w:rPr>
          <w:rFonts w:cs="Arial"/>
        </w:rPr>
        <w:t>Critical</w:t>
      </w:r>
      <w:r w:rsidR="00203E62" w:rsidRPr="00D652BA">
        <w:rPr>
          <w:rFonts w:cs="Arial"/>
        </w:rPr>
        <w:t xml:space="preserve"> Control Point</w:t>
      </w:r>
      <w:r w:rsidR="00CA3D4E">
        <w:rPr>
          <w:rFonts w:cs="Arial"/>
        </w:rPr>
        <w:t>s</w:t>
      </w:r>
      <w:r w:rsidR="00203E62" w:rsidRPr="00D652BA">
        <w:rPr>
          <w:rFonts w:cs="Arial"/>
        </w:rPr>
        <w:t>)</w:t>
      </w:r>
      <w:r w:rsidR="00203E62">
        <w:rPr>
          <w:rFonts w:cs="Arial"/>
        </w:rPr>
        <w:t xml:space="preserve">-Anforderungen zur </w:t>
      </w:r>
      <w:r w:rsidR="00203E62" w:rsidRPr="00D652BA">
        <w:rPr>
          <w:rFonts w:cs="Arial"/>
        </w:rPr>
        <w:t>Sicherung der Verbrauchergesundheit</w:t>
      </w:r>
      <w:r w:rsidR="00203E62">
        <w:rPr>
          <w:rFonts w:cs="Arial"/>
        </w:rPr>
        <w:t xml:space="preserve"> hinsichtlich temperaturgeführter </w:t>
      </w:r>
      <w:r w:rsidR="00203E62" w:rsidRPr="00233AD9">
        <w:rPr>
          <w:rFonts w:cs="Arial"/>
        </w:rPr>
        <w:t xml:space="preserve">Lebensmitteltransporte im internationalen Güterverkehr werden </w:t>
      </w:r>
      <w:r w:rsidR="00E6685B">
        <w:rPr>
          <w:rFonts w:cs="Arial"/>
        </w:rPr>
        <w:t>selbstverständlich</w:t>
      </w:r>
      <w:r w:rsidR="00E6685B" w:rsidRPr="00233AD9" w:rsidDel="00E6685B">
        <w:rPr>
          <w:rFonts w:cs="Arial"/>
        </w:rPr>
        <w:t xml:space="preserve"> </w:t>
      </w:r>
      <w:r w:rsidR="00203E62">
        <w:rPr>
          <w:rFonts w:cs="Arial"/>
        </w:rPr>
        <w:t>eingehalten</w:t>
      </w:r>
      <w:r w:rsidR="00203E62" w:rsidRPr="00233AD9">
        <w:rPr>
          <w:rFonts w:cs="Arial"/>
        </w:rPr>
        <w:t xml:space="preserve">. Zudem </w:t>
      </w:r>
      <w:r w:rsidR="0012740D">
        <w:rPr>
          <w:rFonts w:cs="Arial"/>
        </w:rPr>
        <w:t xml:space="preserve">erfüllen die </w:t>
      </w:r>
      <w:r w:rsidR="00CB4D5D">
        <w:rPr>
          <w:rFonts w:cs="Arial"/>
        </w:rPr>
        <w:t xml:space="preserve">Allzweckkühlkoffer </w:t>
      </w:r>
      <w:r w:rsidR="00203E62">
        <w:rPr>
          <w:rFonts w:cs="Arial"/>
        </w:rPr>
        <w:t>di</w:t>
      </w:r>
      <w:r w:rsidR="00203E62">
        <w:t xml:space="preserve">e </w:t>
      </w:r>
      <w:r w:rsidR="00203E62" w:rsidRPr="007B7D5A">
        <w:lastRenderedPageBreak/>
        <w:t>ATP-FRC-Anforderungen</w:t>
      </w:r>
      <w:r w:rsidR="00203E62">
        <w:t>.</w:t>
      </w:r>
      <w:r w:rsidR="0012740D">
        <w:t xml:space="preserve"> </w:t>
      </w:r>
      <w:r w:rsidR="0012740D">
        <w:rPr>
          <w:rFonts w:cs="Arial"/>
        </w:rPr>
        <w:t>Die</w:t>
      </w:r>
      <w:r w:rsidR="00203E62" w:rsidRPr="00576672">
        <w:rPr>
          <w:rFonts w:cs="Arial"/>
        </w:rPr>
        <w:t xml:space="preserve"> Kofferaufbau</w:t>
      </w:r>
      <w:r w:rsidR="0012740D">
        <w:rPr>
          <w:rFonts w:cs="Arial"/>
        </w:rPr>
        <w:t xml:space="preserve">ten der </w:t>
      </w:r>
      <w:r w:rsidR="00CB4D5D">
        <w:rPr>
          <w:rFonts w:cs="Arial"/>
        </w:rPr>
        <w:t xml:space="preserve">Allzweckkühlversion </w:t>
      </w:r>
      <w:r w:rsidR="00203E62" w:rsidRPr="00576672">
        <w:rPr>
          <w:rFonts w:cs="Arial"/>
        </w:rPr>
        <w:t>des</w:t>
      </w:r>
      <w:r w:rsidR="00203E62">
        <w:rPr>
          <w:rFonts w:cs="Arial"/>
        </w:rPr>
        <w:t xml:space="preserve"> Kögel </w:t>
      </w:r>
      <w:r w:rsidR="00203E62" w:rsidRPr="007B7D5A">
        <w:rPr>
          <w:rFonts w:cs="Arial"/>
        </w:rPr>
        <w:t>Cool</w:t>
      </w:r>
      <w:r w:rsidR="00203E62">
        <w:rPr>
          <w:rFonts w:cs="Arial"/>
        </w:rPr>
        <w:t xml:space="preserve"> – </w:t>
      </w:r>
      <w:proofErr w:type="spellStart"/>
      <w:r w:rsidR="00203E62">
        <w:rPr>
          <w:rFonts w:cs="Arial"/>
        </w:rPr>
        <w:t>PurFerro</w:t>
      </w:r>
      <w:proofErr w:type="spellEnd"/>
      <w:r w:rsidR="00203E62">
        <w:rPr>
          <w:rFonts w:cs="Arial"/>
        </w:rPr>
        <w:t xml:space="preserve"> </w:t>
      </w:r>
      <w:proofErr w:type="spellStart"/>
      <w:r w:rsidR="00203E62" w:rsidRPr="007B7D5A">
        <w:rPr>
          <w:rFonts w:cs="Arial"/>
        </w:rPr>
        <w:t>quality</w:t>
      </w:r>
      <w:proofErr w:type="spellEnd"/>
      <w:r w:rsidR="0012740D">
        <w:rPr>
          <w:rFonts w:cs="Arial"/>
        </w:rPr>
        <w:t xml:space="preserve"> bestehen</w:t>
      </w:r>
      <w:r w:rsidR="00203E62">
        <w:rPr>
          <w:rFonts w:cs="Arial"/>
        </w:rPr>
        <w:t xml:space="preserve"> aus einer</w:t>
      </w:r>
      <w:r w:rsidR="00203E62" w:rsidRPr="00576672">
        <w:rPr>
          <w:rFonts w:cs="Arial"/>
        </w:rPr>
        <w:t xml:space="preserve"> hoch</w:t>
      </w:r>
      <w:r w:rsidR="00203E62">
        <w:rPr>
          <w:rFonts w:cs="Arial"/>
        </w:rPr>
        <w:t>wertigen</w:t>
      </w:r>
      <w:r w:rsidR="00E6685B">
        <w:rPr>
          <w:rFonts w:cs="Arial"/>
        </w:rPr>
        <w:t>,</w:t>
      </w:r>
      <w:r w:rsidR="00203E62">
        <w:rPr>
          <w:rFonts w:cs="Arial"/>
        </w:rPr>
        <w:t xml:space="preserve"> weiterentwickelten und stark isolierenden </w:t>
      </w:r>
      <w:proofErr w:type="spellStart"/>
      <w:r w:rsidR="00203E62" w:rsidRPr="007B7D5A">
        <w:rPr>
          <w:rFonts w:cs="Arial"/>
        </w:rPr>
        <w:t>Spezialschäumung</w:t>
      </w:r>
      <w:proofErr w:type="spellEnd"/>
      <w:r w:rsidR="00203E62">
        <w:rPr>
          <w:rFonts w:cs="Arial"/>
        </w:rPr>
        <w:t>, die zu 100</w:t>
      </w:r>
      <w:r w:rsidR="00E6685B">
        <w:rPr>
          <w:rFonts w:cs="Arial"/>
        </w:rPr>
        <w:t> </w:t>
      </w:r>
      <w:r w:rsidR="00203E62">
        <w:rPr>
          <w:rFonts w:cs="Arial"/>
        </w:rPr>
        <w:t>Prozent FCKW-frei ist. Die robuste und pflegeleichte</w:t>
      </w:r>
      <w:r w:rsidR="00203E62" w:rsidRPr="00576672">
        <w:rPr>
          <w:rFonts w:cs="Arial"/>
        </w:rPr>
        <w:t xml:space="preserve"> </w:t>
      </w:r>
      <w:r w:rsidR="00203E62" w:rsidRPr="00D75002">
        <w:rPr>
          <w:rFonts w:cs="Arial"/>
          <w:color w:val="000000"/>
        </w:rPr>
        <w:t>Stahldeckschicht</w:t>
      </w:r>
      <w:r w:rsidR="00203E62">
        <w:rPr>
          <w:rFonts w:cs="Arial"/>
          <w:color w:val="000000"/>
        </w:rPr>
        <w:t xml:space="preserve"> ist zudem im Innenbereich mit Hart-PVC-F</w:t>
      </w:r>
      <w:r w:rsidR="00203E62" w:rsidRPr="00D75002">
        <w:rPr>
          <w:rFonts w:cs="Arial"/>
          <w:color w:val="000000"/>
        </w:rPr>
        <w:t>olien</w:t>
      </w:r>
      <w:r w:rsidR="00203E62">
        <w:rPr>
          <w:rFonts w:cs="Arial"/>
          <w:color w:val="000000"/>
        </w:rPr>
        <w:t xml:space="preserve"> </w:t>
      </w:r>
      <w:r w:rsidR="00203E62" w:rsidRPr="00D75002">
        <w:rPr>
          <w:rFonts w:cs="Arial"/>
          <w:color w:val="000000"/>
        </w:rPr>
        <w:t>beschicht</w:t>
      </w:r>
      <w:r w:rsidR="00203E62">
        <w:rPr>
          <w:rFonts w:cs="Arial"/>
          <w:color w:val="000000"/>
        </w:rPr>
        <w:t>et</w:t>
      </w:r>
      <w:r w:rsidR="00203E62" w:rsidRPr="00D75002">
        <w:rPr>
          <w:rFonts w:cs="Arial"/>
          <w:color w:val="000000"/>
        </w:rPr>
        <w:t xml:space="preserve">. </w:t>
      </w:r>
      <w:r w:rsidR="00203E62" w:rsidRPr="00783EFE">
        <w:rPr>
          <w:rFonts w:cs="Arial"/>
          <w:color w:val="000000"/>
        </w:rPr>
        <w:t xml:space="preserve">Die </w:t>
      </w:r>
      <w:r w:rsidR="00CB4D5D">
        <w:rPr>
          <w:rFonts w:cs="Arial"/>
        </w:rPr>
        <w:t>45</w:t>
      </w:r>
      <w:r w:rsidR="00203E62" w:rsidRPr="00783EFE">
        <w:rPr>
          <w:rFonts w:cs="Arial"/>
        </w:rPr>
        <w:t xml:space="preserve"> Millimeter</w:t>
      </w:r>
      <w:r w:rsidR="00203E62">
        <w:rPr>
          <w:rFonts w:cs="Arial"/>
        </w:rPr>
        <w:t xml:space="preserve"> starken Wände, das 85 Millimeter starke Dach sowie der 125 Millimeter starke Boden aus </w:t>
      </w:r>
      <w:r w:rsidR="0012740D">
        <w:rPr>
          <w:rFonts w:cs="Arial"/>
        </w:rPr>
        <w:t>Kögel</w:t>
      </w:r>
      <w:r w:rsidR="00203E62">
        <w:rPr>
          <w:rFonts w:cs="Arial"/>
        </w:rPr>
        <w:t xml:space="preserve"> Produktion</w:t>
      </w:r>
      <w:r w:rsidR="00203E62" w:rsidRPr="00576672">
        <w:rPr>
          <w:rFonts w:cs="Arial"/>
        </w:rPr>
        <w:t xml:space="preserve"> gewährleisten</w:t>
      </w:r>
      <w:r w:rsidR="00203E62" w:rsidRPr="00F07826">
        <w:rPr>
          <w:rFonts w:cs="Arial"/>
        </w:rPr>
        <w:t xml:space="preserve"> </w:t>
      </w:r>
      <w:r w:rsidR="00203E62" w:rsidRPr="006534EF">
        <w:rPr>
          <w:rFonts w:cs="Arial"/>
        </w:rPr>
        <w:t>eine</w:t>
      </w:r>
      <w:r w:rsidR="00203E62">
        <w:rPr>
          <w:rFonts w:cs="Arial"/>
        </w:rPr>
        <w:t xml:space="preserve">n deutlich verbesserten </w:t>
      </w:r>
      <w:r w:rsidR="00203E62" w:rsidRPr="006534EF">
        <w:rPr>
          <w:rFonts w:cs="Arial"/>
        </w:rPr>
        <w:t>Wärmedurchgangskoeffizient</w:t>
      </w:r>
      <w:r w:rsidR="00203E62">
        <w:rPr>
          <w:rFonts w:cs="Arial"/>
        </w:rPr>
        <w:t xml:space="preserve"> (K-Wert)</w:t>
      </w:r>
      <w:r w:rsidR="00203E62">
        <w:t xml:space="preserve">. Dieser </w:t>
      </w:r>
      <w:r w:rsidR="00203E62" w:rsidRPr="00576672">
        <w:rPr>
          <w:rFonts w:cs="Arial"/>
        </w:rPr>
        <w:t>hohe Schutz vor Temperatureinflüssen</w:t>
      </w:r>
      <w:r w:rsidR="00203E62">
        <w:rPr>
          <w:rFonts w:cs="Arial"/>
        </w:rPr>
        <w:t xml:space="preserve"> verringert den </w:t>
      </w:r>
      <w:r w:rsidR="00203E62">
        <w:t>Energieverbrauch bei gleichzeitiger Kostenersparnis</w:t>
      </w:r>
      <w:r w:rsidR="00203E62">
        <w:rPr>
          <w:rFonts w:cs="Arial"/>
        </w:rPr>
        <w:t>.</w:t>
      </w:r>
      <w:r w:rsidR="005C7DE8">
        <w:rPr>
          <w:rFonts w:cs="Arial"/>
        </w:rPr>
        <w:t xml:space="preserve"> </w:t>
      </w:r>
      <w:r w:rsidR="005C7DE8" w:rsidRPr="00D8679D">
        <w:rPr>
          <w:rFonts w:cs="Arial"/>
        </w:rPr>
        <w:t>Zusätzlich besitz</w:t>
      </w:r>
      <w:r w:rsidR="00CB4D5D">
        <w:rPr>
          <w:rFonts w:cs="Arial"/>
        </w:rPr>
        <w:t>en</w:t>
      </w:r>
      <w:r w:rsidR="005C7DE8" w:rsidRPr="00D8679D">
        <w:rPr>
          <w:rFonts w:cs="Arial"/>
        </w:rPr>
        <w:t xml:space="preserve"> d</w:t>
      </w:r>
      <w:r w:rsidR="00CB4D5D">
        <w:rPr>
          <w:rFonts w:cs="Arial"/>
        </w:rPr>
        <w:t>ie</w:t>
      </w:r>
      <w:r w:rsidR="005C7DE8" w:rsidRPr="00D8679D">
        <w:rPr>
          <w:rFonts w:cs="Arial"/>
        </w:rPr>
        <w:t xml:space="preserve"> </w:t>
      </w:r>
      <w:r w:rsidR="00CB4D5D">
        <w:rPr>
          <w:rFonts w:cs="Arial"/>
        </w:rPr>
        <w:t>Auflieger</w:t>
      </w:r>
      <w:r w:rsidR="005C7DE8" w:rsidRPr="00D8679D">
        <w:rPr>
          <w:rFonts w:cs="Arial"/>
        </w:rPr>
        <w:t xml:space="preserve"> serienmäßig das Ladungss</w:t>
      </w:r>
      <w:r w:rsidR="005C7DE8" w:rsidRPr="00AB6AB4">
        <w:rPr>
          <w:rFonts w:cs="Arial"/>
        </w:rPr>
        <w:t>icherun</w:t>
      </w:r>
      <w:r w:rsidR="005C7DE8" w:rsidRPr="00D8679D">
        <w:rPr>
          <w:rFonts w:cs="Arial"/>
        </w:rPr>
        <w:t>gszertifikat nach DIN EN 12642 Code XL. Es zeigt die</w:t>
      </w:r>
      <w:r w:rsidR="005C7DE8" w:rsidRPr="00D8679D">
        <w:rPr>
          <w:rFonts w:cs="Arial"/>
          <w:color w:val="000000"/>
        </w:rPr>
        <w:t xml:space="preserve"> Eignung </w:t>
      </w:r>
      <w:r w:rsidR="005C7DE8" w:rsidRPr="00AB6AB4">
        <w:rPr>
          <w:rFonts w:cs="Arial"/>
          <w:color w:val="000000"/>
        </w:rPr>
        <w:t>insbesondere für den formschlüssigen Transport von Stückgütern und palettierter Ware.</w:t>
      </w:r>
      <w:r w:rsidR="005C7DE8" w:rsidRPr="00AB6AB4">
        <w:rPr>
          <w:rFonts w:cs="Arial"/>
        </w:rPr>
        <w:t xml:space="preserve"> </w:t>
      </w:r>
      <w:r w:rsidR="00AB6AB4" w:rsidRPr="00AB6AB4">
        <w:rPr>
          <w:rFonts w:cs="Arial"/>
        </w:rPr>
        <w:t xml:space="preserve">Bei den </w:t>
      </w:r>
      <w:r w:rsidR="00AB6AB4">
        <w:rPr>
          <w:rFonts w:cs="Arial"/>
        </w:rPr>
        <w:t>Kühlk</w:t>
      </w:r>
      <w:r w:rsidR="00AB6AB4" w:rsidRPr="00AB6AB4">
        <w:rPr>
          <w:rFonts w:cs="Arial"/>
        </w:rPr>
        <w:t>offer-Auflieger</w:t>
      </w:r>
      <w:r w:rsidR="00AB6AB4">
        <w:rPr>
          <w:rFonts w:cs="Arial"/>
        </w:rPr>
        <w:t>n</w:t>
      </w:r>
      <w:r w:rsidR="00AB6AB4" w:rsidRPr="00AB6AB4">
        <w:rPr>
          <w:rFonts w:cs="Arial"/>
        </w:rPr>
        <w:t xml:space="preserve"> sind mit den serienmäßigen Kögel Trailer-Achsen </w:t>
      </w:r>
      <w:r w:rsidR="00AB6AB4" w:rsidRPr="007B7D5A">
        <w:rPr>
          <w:rFonts w:cs="Arial"/>
        </w:rPr>
        <w:t>KTA</w:t>
      </w:r>
      <w:r w:rsidR="00AB6AB4" w:rsidRPr="00AB6AB4">
        <w:rPr>
          <w:rFonts w:cs="Arial"/>
        </w:rPr>
        <w:t xml:space="preserve"> wartungsfreundliche, </w:t>
      </w:r>
      <w:r w:rsidR="00AB6AB4" w:rsidRPr="007B7D5A">
        <w:rPr>
          <w:rFonts w:cs="Arial"/>
        </w:rPr>
        <w:t>spurtreue</w:t>
      </w:r>
      <w:r w:rsidR="00AB6AB4" w:rsidRPr="00AB6AB4">
        <w:rPr>
          <w:rFonts w:cs="Arial"/>
        </w:rPr>
        <w:t xml:space="preserve"> und zuverlässige Achsaggregate verbaut.</w:t>
      </w:r>
    </w:p>
    <w:p w14:paraId="50C9A956" w14:textId="77777777" w:rsidR="00203E62" w:rsidRDefault="00203E62" w:rsidP="00203E62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637235DC" w14:textId="77777777" w:rsidR="00203E62" w:rsidRPr="00D8679D" w:rsidRDefault="00CB4D5D" w:rsidP="00203E62">
      <w:pPr>
        <w:autoSpaceDE w:val="0"/>
        <w:autoSpaceDN w:val="0"/>
        <w:adjustRightInd w:val="0"/>
        <w:spacing w:line="360" w:lineRule="auto"/>
        <w:jc w:val="both"/>
        <w:rPr>
          <w:rFonts w:cs="Arial"/>
          <w:b/>
        </w:rPr>
      </w:pPr>
      <w:r>
        <w:rPr>
          <w:rFonts w:cs="Arial"/>
          <w:b/>
        </w:rPr>
        <w:t>Kühlmann</w:t>
      </w:r>
      <w:r w:rsidR="0012740D" w:rsidRPr="00D8679D">
        <w:rPr>
          <w:rFonts w:cs="Arial"/>
          <w:b/>
        </w:rPr>
        <w:t>-</w:t>
      </w:r>
      <w:r w:rsidR="00203E62" w:rsidRPr="00D8679D">
        <w:rPr>
          <w:rFonts w:cs="Arial"/>
          <w:b/>
        </w:rPr>
        <w:t>Individualausstattung</w:t>
      </w:r>
    </w:p>
    <w:p w14:paraId="2F892F29" w14:textId="396215A1" w:rsidR="00F06D1E" w:rsidRDefault="00203E62" w:rsidP="00203E62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473B9">
        <w:rPr>
          <w:rFonts w:cs="Arial"/>
        </w:rPr>
        <w:t>Natürlich</w:t>
      </w:r>
      <w:r w:rsidRPr="00D8679D">
        <w:rPr>
          <w:rFonts w:cs="Arial"/>
        </w:rPr>
        <w:t xml:space="preserve"> </w:t>
      </w:r>
      <w:r w:rsidR="00CB4D5D">
        <w:rPr>
          <w:rFonts w:cs="Arial"/>
        </w:rPr>
        <w:t>sind</w:t>
      </w:r>
      <w:r w:rsidRPr="00D8679D">
        <w:rPr>
          <w:rFonts w:cs="Arial"/>
        </w:rPr>
        <w:t xml:space="preserve"> d</w:t>
      </w:r>
      <w:r w:rsidR="00CB4D5D">
        <w:rPr>
          <w:rFonts w:cs="Arial"/>
        </w:rPr>
        <w:t>i</w:t>
      </w:r>
      <w:r w:rsidRPr="00D8679D">
        <w:rPr>
          <w:rFonts w:cs="Arial"/>
        </w:rPr>
        <w:t>e Kögel Premium-</w:t>
      </w:r>
      <w:r w:rsidR="00CB4D5D">
        <w:rPr>
          <w:rFonts w:cs="Arial"/>
        </w:rPr>
        <w:t>Allzweck</w:t>
      </w:r>
      <w:r w:rsidR="005C7DE8" w:rsidRPr="00D8679D">
        <w:rPr>
          <w:rFonts w:cs="Arial"/>
        </w:rPr>
        <w:t>k</w:t>
      </w:r>
      <w:r w:rsidRPr="00D8679D">
        <w:rPr>
          <w:rFonts w:cs="Arial"/>
        </w:rPr>
        <w:t xml:space="preserve">ühlkoffer auch mit einer vielfältigen Individualausstattung für die unterschiedlichsten Anforderungen in den diversen Einsatzgebieten erhältlich. </w:t>
      </w:r>
      <w:r w:rsidR="00D8679D" w:rsidRPr="00D8679D">
        <w:rPr>
          <w:rFonts w:cs="Arial"/>
        </w:rPr>
        <w:t xml:space="preserve">Auf Wunsch verfügen die </w:t>
      </w:r>
      <w:r w:rsidR="00CB4D5D">
        <w:rPr>
          <w:rFonts w:cs="Arial"/>
        </w:rPr>
        <w:t xml:space="preserve">von Kühlmann bestellten </w:t>
      </w:r>
      <w:r w:rsidR="00D8679D">
        <w:rPr>
          <w:rFonts w:cs="Arial"/>
        </w:rPr>
        <w:t xml:space="preserve">Kögel </w:t>
      </w:r>
      <w:r w:rsidR="00D8679D" w:rsidRPr="007B7D5A">
        <w:rPr>
          <w:rFonts w:cs="Arial"/>
        </w:rPr>
        <w:t>Cool</w:t>
      </w:r>
      <w:r w:rsidR="00D8679D">
        <w:rPr>
          <w:rFonts w:cs="Arial"/>
        </w:rPr>
        <w:t xml:space="preserve"> – </w:t>
      </w:r>
      <w:proofErr w:type="spellStart"/>
      <w:r w:rsidR="00D8679D">
        <w:rPr>
          <w:rFonts w:cs="Arial"/>
        </w:rPr>
        <w:t>PurFerro</w:t>
      </w:r>
      <w:proofErr w:type="spellEnd"/>
      <w:r w:rsidR="00D8679D">
        <w:rPr>
          <w:rFonts w:cs="Arial"/>
        </w:rPr>
        <w:t xml:space="preserve"> </w:t>
      </w:r>
      <w:proofErr w:type="spellStart"/>
      <w:r w:rsidR="00D8679D" w:rsidRPr="007B7D5A">
        <w:rPr>
          <w:rFonts w:cs="Arial"/>
        </w:rPr>
        <w:t>quality</w:t>
      </w:r>
      <w:proofErr w:type="spellEnd"/>
      <w:r w:rsidR="00D8679D">
        <w:rPr>
          <w:rFonts w:cs="Arial"/>
        </w:rPr>
        <w:t xml:space="preserve"> Trailer </w:t>
      </w:r>
      <w:r w:rsidR="00CB4D5D">
        <w:rPr>
          <w:rFonts w:cs="Arial"/>
        </w:rPr>
        <w:t xml:space="preserve">über </w:t>
      </w:r>
      <w:r w:rsidR="009B4BBD" w:rsidRPr="00F06D1E">
        <w:rPr>
          <w:color w:val="000000"/>
        </w:rPr>
        <w:t>direkt in die Wände eingeschäumte Etagen</w:t>
      </w:r>
      <w:r w:rsidR="009B4BBD">
        <w:rPr>
          <w:color w:val="000000"/>
        </w:rPr>
        <w:t>schienen. Ü</w:t>
      </w:r>
      <w:r w:rsidR="009B4BBD" w:rsidRPr="009B4BBD">
        <w:rPr>
          <w:color w:val="000000"/>
        </w:rPr>
        <w:t xml:space="preserve">ber die jeweils </w:t>
      </w:r>
      <w:r w:rsidR="00E6685B">
        <w:rPr>
          <w:color w:val="000000"/>
        </w:rPr>
        <w:t>zwölf</w:t>
      </w:r>
      <w:r w:rsidR="00E6685B" w:rsidRPr="009B4BBD">
        <w:rPr>
          <w:color w:val="000000"/>
        </w:rPr>
        <w:t xml:space="preserve"> </w:t>
      </w:r>
      <w:r w:rsidR="009B4BBD" w:rsidRPr="009B4BBD">
        <w:rPr>
          <w:color w:val="000000"/>
        </w:rPr>
        <w:t xml:space="preserve">Etagenschienen pro Seitenwand </w:t>
      </w:r>
      <w:r w:rsidR="009B4BBD">
        <w:rPr>
          <w:color w:val="000000"/>
        </w:rPr>
        <w:t xml:space="preserve">lassen sich </w:t>
      </w:r>
      <w:r w:rsidR="009B4BBD" w:rsidRPr="009B4BBD">
        <w:rPr>
          <w:color w:val="000000"/>
        </w:rPr>
        <w:t xml:space="preserve">mit </w:t>
      </w:r>
      <w:r w:rsidR="009B4BBD">
        <w:rPr>
          <w:color w:val="000000"/>
        </w:rPr>
        <w:t xml:space="preserve">22 </w:t>
      </w:r>
      <w:r w:rsidR="009B4BBD" w:rsidRPr="009B4BBD">
        <w:rPr>
          <w:color w:val="000000"/>
        </w:rPr>
        <w:t xml:space="preserve">entsprechenden </w:t>
      </w:r>
      <w:proofErr w:type="spellStart"/>
      <w:r w:rsidR="009B4BBD" w:rsidRPr="009B4BBD">
        <w:rPr>
          <w:color w:val="000000"/>
        </w:rPr>
        <w:t>Palettenträgern</w:t>
      </w:r>
      <w:proofErr w:type="spellEnd"/>
      <w:r w:rsidR="009B4BBD" w:rsidRPr="009B4BBD">
        <w:rPr>
          <w:color w:val="000000"/>
        </w:rPr>
        <w:t xml:space="preserve"> </w:t>
      </w:r>
      <w:r w:rsidR="00CE0EB8">
        <w:rPr>
          <w:color w:val="000000"/>
        </w:rPr>
        <w:t xml:space="preserve">auf der zweiten Ebene </w:t>
      </w:r>
      <w:r w:rsidR="00C211AB">
        <w:rPr>
          <w:color w:val="000000"/>
        </w:rPr>
        <w:t xml:space="preserve">weitere </w:t>
      </w:r>
      <w:r w:rsidR="009B4BBD" w:rsidRPr="009B4BBD">
        <w:rPr>
          <w:color w:val="000000"/>
        </w:rPr>
        <w:t>33 Europaletten verladen</w:t>
      </w:r>
      <w:r w:rsidR="00C211AB">
        <w:rPr>
          <w:color w:val="000000"/>
        </w:rPr>
        <w:t>, was eine Verdopplung der Ladekapazität bedeutet.</w:t>
      </w:r>
      <w:r w:rsidR="004B2F5D">
        <w:rPr>
          <w:color w:val="000000"/>
        </w:rPr>
        <w:t xml:space="preserve"> </w:t>
      </w:r>
      <w:r w:rsidR="009B350B" w:rsidRPr="009B350B">
        <w:rPr>
          <w:color w:val="000000"/>
        </w:rPr>
        <w:t xml:space="preserve">Für einen optimalen Schutz der Stirnwand und des Verdampfers sowie für eine verbesserte Luftzirkulation </w:t>
      </w:r>
      <w:r w:rsidR="009B350B">
        <w:rPr>
          <w:color w:val="000000"/>
        </w:rPr>
        <w:t xml:space="preserve">sind die Kühlkoffer </w:t>
      </w:r>
      <w:r w:rsidR="009B350B" w:rsidRPr="009B350B">
        <w:rPr>
          <w:color w:val="000000"/>
        </w:rPr>
        <w:t>mit der optional verfügbaren Kögel Prall-Schutzwand ausgestattet. Diese aus einzelnen V-Aluminiumprofilen bestehende Schutzwand ist nicht nur flexibel und zur Reinigung leicht demontierbar, sondern bietet besten Schutz auch bei härtestem Einsatz.</w:t>
      </w:r>
      <w:r w:rsidR="00E6685B">
        <w:rPr>
          <w:color w:val="000000"/>
        </w:rPr>
        <w:t xml:space="preserve"> </w:t>
      </w:r>
      <w:r w:rsidRPr="00D8679D">
        <w:rPr>
          <w:rFonts w:cs="Arial"/>
        </w:rPr>
        <w:t>Neben einem Paar doppelte</w:t>
      </w:r>
      <w:r w:rsidR="009B4BBD">
        <w:rPr>
          <w:rFonts w:cs="Arial"/>
        </w:rPr>
        <w:t>r</w:t>
      </w:r>
      <w:r w:rsidRPr="00D8679D">
        <w:rPr>
          <w:rFonts w:cs="Arial"/>
        </w:rPr>
        <w:t xml:space="preserve"> </w:t>
      </w:r>
      <w:r w:rsidR="009B4BBD" w:rsidRPr="007B7D5A">
        <w:rPr>
          <w:rFonts w:cs="Arial"/>
        </w:rPr>
        <w:lastRenderedPageBreak/>
        <w:t>Edels</w:t>
      </w:r>
      <w:r w:rsidRPr="007B7D5A">
        <w:rPr>
          <w:rFonts w:cs="Arial"/>
        </w:rPr>
        <w:t>tahlanfahrrollen</w:t>
      </w:r>
      <w:r w:rsidRPr="00D8679D">
        <w:rPr>
          <w:rFonts w:cs="Arial"/>
        </w:rPr>
        <w:t xml:space="preserve"> sind durchgehend </w:t>
      </w:r>
      <w:r w:rsidR="009B4BBD">
        <w:rPr>
          <w:rFonts w:cs="Arial"/>
        </w:rPr>
        <w:t>eine</w:t>
      </w:r>
      <w:r w:rsidR="009B4BBD" w:rsidRPr="00D8679D">
        <w:rPr>
          <w:rFonts w:cs="Arial"/>
        </w:rPr>
        <w:t xml:space="preserve"> </w:t>
      </w:r>
      <w:r w:rsidRPr="00D8679D">
        <w:rPr>
          <w:rFonts w:cs="Arial"/>
        </w:rPr>
        <w:t>Reihe Gummi-Rammpuffer am Rahmenabschlussblech sowie eine Gummi-Rammschutzleiste am Portalrahmen links und rechts montiert.</w:t>
      </w:r>
      <w:r w:rsidRPr="00D8679D">
        <w:rPr>
          <w:color w:val="000000"/>
        </w:rPr>
        <w:t xml:space="preserve"> </w:t>
      </w:r>
      <w:r w:rsidRPr="00F06D1E">
        <w:rPr>
          <w:color w:val="000000"/>
        </w:rPr>
        <w:t>Zur weiteren Sonderausstattung gehören</w:t>
      </w:r>
      <w:r w:rsidR="009B350B">
        <w:rPr>
          <w:color w:val="000000"/>
        </w:rPr>
        <w:t xml:space="preserve"> ein Temperaturschreiber,</w:t>
      </w:r>
      <w:r w:rsidRPr="00F06D1E">
        <w:rPr>
          <w:color w:val="000000"/>
        </w:rPr>
        <w:t xml:space="preserve"> ein</w:t>
      </w:r>
      <w:r w:rsidR="00D8679D" w:rsidRPr="00F06D1E">
        <w:rPr>
          <w:color w:val="000000"/>
        </w:rPr>
        <w:t xml:space="preserve"> vollautomatischer</w:t>
      </w:r>
      <w:r w:rsidRPr="00F06D1E">
        <w:rPr>
          <w:color w:val="000000"/>
        </w:rPr>
        <w:t xml:space="preserve"> </w:t>
      </w:r>
      <w:proofErr w:type="spellStart"/>
      <w:r w:rsidRPr="00F06D1E">
        <w:rPr>
          <w:color w:val="000000"/>
        </w:rPr>
        <w:t>Achslift</w:t>
      </w:r>
      <w:proofErr w:type="spellEnd"/>
      <w:r w:rsidRPr="00F06D1E">
        <w:rPr>
          <w:color w:val="000000"/>
        </w:rPr>
        <w:t xml:space="preserve"> an der ersten Achse, </w:t>
      </w:r>
      <w:r w:rsidR="00F06D1E">
        <w:rPr>
          <w:color w:val="000000"/>
        </w:rPr>
        <w:t xml:space="preserve">, </w:t>
      </w:r>
      <w:r w:rsidR="00D8679D" w:rsidRPr="00B0211D">
        <w:rPr>
          <w:color w:val="000000"/>
        </w:rPr>
        <w:t xml:space="preserve">ein </w:t>
      </w:r>
      <w:proofErr w:type="spellStart"/>
      <w:r w:rsidR="00D8679D" w:rsidRPr="00B0211D">
        <w:rPr>
          <w:color w:val="000000"/>
        </w:rPr>
        <w:t>Leuchtenträger</w:t>
      </w:r>
      <w:proofErr w:type="spellEnd"/>
      <w:r w:rsidR="00D8679D" w:rsidRPr="00B0211D">
        <w:rPr>
          <w:color w:val="000000"/>
        </w:rPr>
        <w:t xml:space="preserve"> aus Stahl, </w:t>
      </w:r>
      <w:r w:rsidR="00F06D1E" w:rsidRPr="00B0211D">
        <w:rPr>
          <w:color w:val="000000"/>
        </w:rPr>
        <w:t>diverse LED-Leuchten</w:t>
      </w:r>
      <w:r w:rsidR="00D8679D" w:rsidRPr="009B350B">
        <w:rPr>
          <w:color w:val="000000"/>
        </w:rPr>
        <w:t xml:space="preserve"> </w:t>
      </w:r>
      <w:r w:rsidRPr="009B350B">
        <w:rPr>
          <w:color w:val="000000"/>
        </w:rPr>
        <w:t>und vieles mehr.</w:t>
      </w:r>
      <w:r w:rsidR="005C7DE8" w:rsidRPr="00F06D1E">
        <w:rPr>
          <w:color w:val="000000"/>
        </w:rPr>
        <w:t xml:space="preserve"> </w:t>
      </w:r>
    </w:p>
    <w:p w14:paraId="3CE3037F" w14:textId="77777777" w:rsidR="00C70AE1" w:rsidRDefault="00C70AE1" w:rsidP="00203E62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6C0A038A" w14:textId="77777777" w:rsidR="00C70AE1" w:rsidRPr="009A1256" w:rsidRDefault="00C70AE1" w:rsidP="00C70AE1">
      <w:pPr>
        <w:spacing w:line="360" w:lineRule="auto"/>
        <w:jc w:val="both"/>
        <w:rPr>
          <w:b/>
        </w:rPr>
      </w:pPr>
      <w:r w:rsidRPr="009A1256">
        <w:rPr>
          <w:b/>
        </w:rPr>
        <w:t xml:space="preserve">Kögel </w:t>
      </w:r>
      <w:r w:rsidRPr="004A434C">
        <w:rPr>
          <w:b/>
        </w:rPr>
        <w:t>Telematics</w:t>
      </w:r>
    </w:p>
    <w:p w14:paraId="5736AE42" w14:textId="3FEB258A" w:rsidR="00C70AE1" w:rsidRDefault="00C70AE1" w:rsidP="00C70AE1">
      <w:pPr>
        <w:spacing w:line="360" w:lineRule="auto"/>
        <w:jc w:val="both"/>
      </w:pPr>
      <w:r>
        <w:t xml:space="preserve">Die Kühlkoffer sind zudem mit Kögel </w:t>
      </w:r>
      <w:r w:rsidRPr="004A434C">
        <w:t>Telematics</w:t>
      </w:r>
      <w:r>
        <w:t xml:space="preserve"> ausgestattet. Dank des </w:t>
      </w:r>
      <w:proofErr w:type="spellStart"/>
      <w:r>
        <w:t>Telematikpakets</w:t>
      </w:r>
      <w:proofErr w:type="spellEnd"/>
      <w:r>
        <w:t xml:space="preserve"> </w:t>
      </w:r>
      <w:proofErr w:type="spellStart"/>
      <w:r w:rsidRPr="007B7D5A">
        <w:t>CoolTrailer</w:t>
      </w:r>
      <w:proofErr w:type="spellEnd"/>
      <w:r>
        <w:t xml:space="preserve">, das die Services </w:t>
      </w:r>
      <w:proofErr w:type="spellStart"/>
      <w:r w:rsidRPr="007B7D5A">
        <w:t>PosControl</w:t>
      </w:r>
      <w:proofErr w:type="spellEnd"/>
      <w:r>
        <w:t xml:space="preserve">, </w:t>
      </w:r>
      <w:proofErr w:type="spellStart"/>
      <w:r w:rsidRPr="007B7D5A">
        <w:t>TrailerControl</w:t>
      </w:r>
      <w:proofErr w:type="spellEnd"/>
      <w:r w:rsidR="00247B62">
        <w:t>,</w:t>
      </w:r>
      <w:r>
        <w:t xml:space="preserve"> </w:t>
      </w:r>
      <w:proofErr w:type="spellStart"/>
      <w:r w:rsidRPr="007B7D5A">
        <w:t>EBSControl</w:t>
      </w:r>
      <w:proofErr w:type="spellEnd"/>
      <w:r>
        <w:t xml:space="preserve"> und </w:t>
      </w:r>
      <w:proofErr w:type="spellStart"/>
      <w:r w:rsidRPr="007B7D5A">
        <w:t>TempControl</w:t>
      </w:r>
      <w:proofErr w:type="spellEnd"/>
      <w:r>
        <w:t xml:space="preserve"> vereint, sendet das Kögel Trailer Telematikmodul der Kögel </w:t>
      </w:r>
      <w:r w:rsidRPr="007B7D5A">
        <w:t>Cool</w:t>
      </w:r>
      <w:r>
        <w:t xml:space="preserve"> – </w:t>
      </w:r>
      <w:proofErr w:type="spellStart"/>
      <w:r>
        <w:t>PurFerro</w:t>
      </w:r>
      <w:proofErr w:type="spellEnd"/>
      <w:r>
        <w:t xml:space="preserve"> </w:t>
      </w:r>
      <w:proofErr w:type="spellStart"/>
      <w:r w:rsidRPr="007B7D5A">
        <w:t>quality</w:t>
      </w:r>
      <w:proofErr w:type="spellEnd"/>
      <w:r>
        <w:t xml:space="preserve"> Kühlkoffer Daten wie die Position in Echtzeit, den Koppelstatus, die </w:t>
      </w:r>
      <w:r w:rsidRPr="007B7D5A">
        <w:t>EBS-Daten</w:t>
      </w:r>
      <w:r w:rsidR="00BA1BD0">
        <w:t>,</w:t>
      </w:r>
      <w:r>
        <w:t xml:space="preserve"> die Raumtemperatur, die Betriebsart des Kühlgeräts sowie eingestellte </w:t>
      </w:r>
      <w:proofErr w:type="spellStart"/>
      <w:r>
        <w:t>Setpoints</w:t>
      </w:r>
      <w:proofErr w:type="spellEnd"/>
      <w:r>
        <w:t xml:space="preserve"> an das Kögel </w:t>
      </w:r>
      <w:r w:rsidRPr="007B7D5A">
        <w:t>Telematics-Webportal</w:t>
      </w:r>
      <w:r>
        <w:t xml:space="preserve">. </w:t>
      </w:r>
      <w:r w:rsidRPr="007B7D5A">
        <w:t>Alle erfassten Daten kann</w:t>
      </w:r>
      <w:r>
        <w:t xml:space="preserve"> Kühlmann dank der Kögel </w:t>
      </w:r>
      <w:r w:rsidRPr="007B7D5A">
        <w:t>Telematics-Connectivity-Datenbank</w:t>
      </w:r>
      <w:r>
        <w:t xml:space="preserve"> nicht nur im Kögel </w:t>
      </w:r>
      <w:r w:rsidRPr="007B7D5A">
        <w:t>Telematics-Webportal</w:t>
      </w:r>
      <w:r>
        <w:t xml:space="preserve"> und anderen Flottenmanagementsystemen abbilden, sondern auch in bestehende Prozesse und in die unterschiedlichsten Softwaresysteme in Echtzeit importieren.</w:t>
      </w:r>
    </w:p>
    <w:p w14:paraId="67C7EDD2" w14:textId="77777777" w:rsidR="00203E62" w:rsidRPr="00F06D1E" w:rsidRDefault="00203E62" w:rsidP="00203E62">
      <w:pPr>
        <w:spacing w:line="360" w:lineRule="auto"/>
        <w:rPr>
          <w:rStyle w:val="hps"/>
          <w:b/>
          <w:sz w:val="22"/>
          <w:szCs w:val="22"/>
        </w:rPr>
      </w:pPr>
    </w:p>
    <w:p w14:paraId="7BFB74F1" w14:textId="77777777" w:rsidR="00203E62" w:rsidRPr="00F06D1E" w:rsidRDefault="00203E62" w:rsidP="00203E62">
      <w:pPr>
        <w:spacing w:line="360" w:lineRule="auto"/>
        <w:jc w:val="both"/>
        <w:rPr>
          <w:rFonts w:cs="Arial"/>
          <w:b/>
        </w:rPr>
      </w:pPr>
      <w:r w:rsidRPr="00F06D1E">
        <w:rPr>
          <w:rFonts w:cs="Arial"/>
          <w:b/>
        </w:rPr>
        <w:t>KTL-Beschichtung: dauerhafter Schutz vor Korrosion</w:t>
      </w:r>
    </w:p>
    <w:p w14:paraId="78C231B7" w14:textId="77777777" w:rsidR="00203E62" w:rsidRDefault="00203E62" w:rsidP="00203E62">
      <w:pPr>
        <w:spacing w:line="360" w:lineRule="auto"/>
        <w:jc w:val="both"/>
        <w:rPr>
          <w:rFonts w:cs="Arial"/>
        </w:rPr>
      </w:pPr>
      <w:r w:rsidRPr="00F06D1E">
        <w:rPr>
          <w:rFonts w:cs="Arial"/>
        </w:rPr>
        <w:t>Auch bei</w:t>
      </w:r>
      <w:r w:rsidR="009B350B">
        <w:rPr>
          <w:rFonts w:cs="Arial"/>
        </w:rPr>
        <w:t xml:space="preserve"> den</w:t>
      </w:r>
      <w:r w:rsidRPr="00F06D1E">
        <w:rPr>
          <w:rFonts w:cs="Arial"/>
        </w:rPr>
        <w:t xml:space="preserve"> Kögel </w:t>
      </w:r>
      <w:r w:rsidRPr="007B7D5A">
        <w:rPr>
          <w:rFonts w:cs="Arial"/>
        </w:rPr>
        <w:t>Cool</w:t>
      </w:r>
      <w:r w:rsidRPr="00F06D1E">
        <w:rPr>
          <w:rFonts w:cs="Arial"/>
        </w:rPr>
        <w:t xml:space="preserve"> – </w:t>
      </w:r>
      <w:proofErr w:type="spellStart"/>
      <w:r w:rsidRPr="00F06D1E">
        <w:rPr>
          <w:rFonts w:cs="Arial"/>
        </w:rPr>
        <w:t>PurFerro</w:t>
      </w:r>
      <w:proofErr w:type="spellEnd"/>
      <w:r w:rsidRPr="00F06D1E">
        <w:rPr>
          <w:rFonts w:cs="Arial"/>
        </w:rPr>
        <w:t xml:space="preserve"> </w:t>
      </w:r>
      <w:proofErr w:type="spellStart"/>
      <w:r w:rsidRPr="007B7D5A">
        <w:rPr>
          <w:rFonts w:cs="Arial"/>
        </w:rPr>
        <w:t>quality</w:t>
      </w:r>
      <w:proofErr w:type="spellEnd"/>
      <w:r w:rsidRPr="00F06D1E">
        <w:rPr>
          <w:rFonts w:cs="Arial"/>
        </w:rPr>
        <w:t xml:space="preserve"> ist der gesamte Fahrzeugrahmen durch die Nano-</w:t>
      </w:r>
      <w:proofErr w:type="spellStart"/>
      <w:r w:rsidRPr="00F06D1E">
        <w:rPr>
          <w:rFonts w:cs="Arial"/>
        </w:rPr>
        <w:t>Ceramic</w:t>
      </w:r>
      <w:proofErr w:type="spellEnd"/>
      <w:r w:rsidRPr="00F06D1E">
        <w:rPr>
          <w:rFonts w:cs="Arial"/>
        </w:rPr>
        <w:t>-Technologie plus KTL-Beschichtung mit anschließender UV-Lackierung dauerhaft vor Korrosion geschützt.</w:t>
      </w:r>
    </w:p>
    <w:p w14:paraId="4CFA3689" w14:textId="77777777" w:rsidR="00436711" w:rsidRDefault="00436711" w:rsidP="006B41DF">
      <w:pPr>
        <w:spacing w:line="360" w:lineRule="auto"/>
        <w:jc w:val="both"/>
        <w:rPr>
          <w:color w:val="000000"/>
        </w:rPr>
      </w:pPr>
    </w:p>
    <w:p w14:paraId="360B05C1" w14:textId="77777777" w:rsidR="002D20ED" w:rsidRPr="00C211AB" w:rsidRDefault="006E3540" w:rsidP="002D20ED">
      <w:pPr>
        <w:jc w:val="both"/>
        <w:rPr>
          <w:color w:val="000000"/>
        </w:rPr>
      </w:pPr>
      <w:r w:rsidRPr="00C211AB">
        <w:rPr>
          <w:color w:val="000000"/>
        </w:rPr>
        <w:t>Foto</w:t>
      </w:r>
      <w:r w:rsidR="002D20ED" w:rsidRPr="00C211AB">
        <w:rPr>
          <w:color w:val="000000"/>
        </w:rPr>
        <w:t xml:space="preserve">: </w:t>
      </w:r>
      <w:r w:rsidR="00F06D1E" w:rsidRPr="00C211AB">
        <w:rPr>
          <w:color w:val="000000"/>
        </w:rPr>
        <w:t xml:space="preserve">Kögel </w:t>
      </w:r>
      <w:r w:rsidR="00F06D1E" w:rsidRPr="007B7D5A">
        <w:rPr>
          <w:color w:val="000000"/>
        </w:rPr>
        <w:t>Cool</w:t>
      </w:r>
      <w:r w:rsidR="00F06D1E" w:rsidRPr="00C211AB">
        <w:rPr>
          <w:color w:val="000000"/>
        </w:rPr>
        <w:t xml:space="preserve"> – </w:t>
      </w:r>
      <w:proofErr w:type="spellStart"/>
      <w:r w:rsidR="00F06D1E" w:rsidRPr="00C211AB">
        <w:rPr>
          <w:color w:val="000000"/>
        </w:rPr>
        <w:t>PurFerro</w:t>
      </w:r>
      <w:proofErr w:type="spellEnd"/>
      <w:r w:rsidR="00F06D1E" w:rsidRPr="00C211AB">
        <w:rPr>
          <w:color w:val="000000"/>
        </w:rPr>
        <w:t xml:space="preserve"> </w:t>
      </w:r>
      <w:proofErr w:type="spellStart"/>
      <w:r w:rsidR="00F06D1E" w:rsidRPr="007B7D5A">
        <w:rPr>
          <w:color w:val="000000"/>
        </w:rPr>
        <w:t>quality</w:t>
      </w:r>
      <w:proofErr w:type="spellEnd"/>
      <w:r w:rsidR="00F06D1E" w:rsidRPr="00C211AB">
        <w:rPr>
          <w:color w:val="000000"/>
        </w:rPr>
        <w:t xml:space="preserve"> im </w:t>
      </w:r>
      <w:r w:rsidR="005D4EDF" w:rsidRPr="00C211AB">
        <w:rPr>
          <w:color w:val="000000"/>
        </w:rPr>
        <w:t>Kühlmann</w:t>
      </w:r>
      <w:r w:rsidR="00BF75F8" w:rsidRPr="00C211AB">
        <w:rPr>
          <w:color w:val="000000"/>
        </w:rPr>
        <w:t>-Design</w:t>
      </w:r>
    </w:p>
    <w:p w14:paraId="5FE88ABD" w14:textId="77777777" w:rsidR="002D20ED" w:rsidRPr="00C211AB" w:rsidRDefault="002D20ED" w:rsidP="008F5B48">
      <w:pPr>
        <w:spacing w:line="360" w:lineRule="auto"/>
        <w:jc w:val="both"/>
        <w:rPr>
          <w:color w:val="000000"/>
        </w:rPr>
      </w:pPr>
    </w:p>
    <w:p w14:paraId="771F5564" w14:textId="77777777" w:rsidR="004340F1" w:rsidRDefault="004340F1" w:rsidP="004340F1">
      <w:pPr>
        <w:spacing w:line="360" w:lineRule="auto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Ihr Ansprechpartner bei weiteren Fragen zu die</w:t>
      </w:r>
      <w:bookmarkStart w:id="0" w:name="_GoBack"/>
      <w:bookmarkEnd w:id="0"/>
      <w:r>
        <w:rPr>
          <w:rFonts w:cs="Arial"/>
          <w:b/>
          <w:sz w:val="22"/>
          <w:szCs w:val="22"/>
        </w:rPr>
        <w:t xml:space="preserve">ser Presseinformation: </w:t>
      </w:r>
    </w:p>
    <w:p w14:paraId="081BCA47" w14:textId="77777777" w:rsidR="004340F1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2D2BBD77" w14:textId="77777777" w:rsidR="004340F1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rFonts w:eastAsia="TradeGothic" w:cs="Arial"/>
          <w:sz w:val="22"/>
          <w:szCs w:val="22"/>
        </w:rPr>
        <w:t>Patrick Wanner</w:t>
      </w:r>
    </w:p>
    <w:p w14:paraId="02105680" w14:textId="77777777" w:rsidR="004340F1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rFonts w:eastAsia="TradeGothic" w:cs="Arial"/>
          <w:sz w:val="22"/>
          <w:szCs w:val="22"/>
        </w:rPr>
        <w:t>Leiter Öffentlichkeitsarbeit</w:t>
      </w:r>
    </w:p>
    <w:p w14:paraId="47D31EED" w14:textId="77777777" w:rsidR="004340F1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rFonts w:eastAsia="TradeGothic" w:cs="Arial"/>
          <w:sz w:val="22"/>
          <w:szCs w:val="22"/>
        </w:rPr>
        <w:lastRenderedPageBreak/>
        <w:t>Fon + 49 82 85 88 – 12 3 01</w:t>
      </w:r>
    </w:p>
    <w:p w14:paraId="09564D4F" w14:textId="77777777" w:rsidR="004340F1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rFonts w:eastAsia="TradeGothic" w:cs="Arial"/>
          <w:sz w:val="22"/>
          <w:szCs w:val="22"/>
        </w:rPr>
        <w:t>Fax + 49 82 85 88 – 12 2 84</w:t>
      </w:r>
    </w:p>
    <w:p w14:paraId="4EE086B2" w14:textId="77777777" w:rsidR="004340F1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rFonts w:eastAsia="TradeGothic" w:cs="Arial"/>
          <w:sz w:val="22"/>
          <w:szCs w:val="22"/>
        </w:rPr>
        <w:t>patrick.wanner@koegel.com</w:t>
      </w:r>
    </w:p>
    <w:p w14:paraId="169C40F2" w14:textId="77777777" w:rsidR="004340F1" w:rsidRDefault="004340F1" w:rsidP="004340F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03743512" w14:textId="77777777" w:rsidR="004340F1" w:rsidRPr="001F42FB" w:rsidRDefault="004340F1" w:rsidP="004340F1">
      <w:pPr>
        <w:spacing w:line="360" w:lineRule="auto"/>
        <w:jc w:val="both"/>
        <w:rPr>
          <w:rFonts w:cs="Arial"/>
          <w:sz w:val="22"/>
          <w:szCs w:val="22"/>
        </w:rPr>
      </w:pPr>
      <w:r w:rsidRPr="001F42FB">
        <w:rPr>
          <w:rFonts w:cs="Arial"/>
          <w:sz w:val="22"/>
          <w:szCs w:val="22"/>
        </w:rPr>
        <w:t xml:space="preserve">Kögel ist einer der führenden </w:t>
      </w:r>
      <w:proofErr w:type="spellStart"/>
      <w:r w:rsidRPr="001F42FB">
        <w:rPr>
          <w:rFonts w:cs="Arial"/>
          <w:sz w:val="22"/>
          <w:szCs w:val="22"/>
        </w:rPr>
        <w:t>Trailerhersteller</w:t>
      </w:r>
      <w:proofErr w:type="spellEnd"/>
      <w:r w:rsidRPr="001F42FB">
        <w:rPr>
          <w:rFonts w:cs="Arial"/>
          <w:sz w:val="22"/>
          <w:szCs w:val="22"/>
        </w:rPr>
        <w:t xml:space="preserve"> Europas. Bereits mehr als 550.000 Fahrzeuge hat das Unternehmen seit der Firmengründung 1934 produziert. Mit seinen Nutzfahrzeugen und Lösungen für das Speditions- und Baugewerbe bietet das Unternehmen seit über 8</w:t>
      </w:r>
      <w:r w:rsidR="0092523D">
        <w:rPr>
          <w:rFonts w:cs="Arial"/>
          <w:sz w:val="22"/>
          <w:szCs w:val="22"/>
        </w:rPr>
        <w:t>5</w:t>
      </w:r>
      <w:r w:rsidRPr="001F42FB">
        <w:rPr>
          <w:rFonts w:cs="Arial"/>
          <w:sz w:val="22"/>
          <w:szCs w:val="22"/>
        </w:rPr>
        <w:t xml:space="preserve"> Jahren ingenieursgeprägte Qualität „</w:t>
      </w:r>
      <w:proofErr w:type="spellStart"/>
      <w:r w:rsidRPr="007B7D5A">
        <w:rPr>
          <w:rFonts w:cs="Arial"/>
          <w:sz w:val="22"/>
          <w:szCs w:val="22"/>
        </w:rPr>
        <w:t>made</w:t>
      </w:r>
      <w:proofErr w:type="spellEnd"/>
      <w:r w:rsidRPr="001F42FB">
        <w:rPr>
          <w:rFonts w:cs="Arial"/>
          <w:sz w:val="22"/>
          <w:szCs w:val="22"/>
        </w:rPr>
        <w:t xml:space="preserve"> in Germany“. Im Mittelpunkt </w:t>
      </w:r>
      <w:r w:rsidRPr="007B7D5A">
        <w:rPr>
          <w:rFonts w:cs="Arial"/>
          <w:sz w:val="22"/>
          <w:szCs w:val="22"/>
        </w:rPr>
        <w:t>stehen seither die Leidenschaft</w:t>
      </w:r>
      <w:r w:rsidRPr="001F42FB">
        <w:rPr>
          <w:rFonts w:cs="Arial"/>
          <w:sz w:val="22"/>
          <w:szCs w:val="22"/>
        </w:rPr>
        <w:t xml:space="preserve"> für den Transport und Innovationen, die nachweislich nachhaltige Mehrwerte für die Spediteure bieten. Der Firmensitz und Hauptproduktionsstandort der Kögel Trailer GmbH ist im bayerischen </w:t>
      </w:r>
      <w:proofErr w:type="spellStart"/>
      <w:r w:rsidRPr="001F42FB">
        <w:rPr>
          <w:rFonts w:cs="Arial"/>
          <w:sz w:val="22"/>
          <w:szCs w:val="22"/>
        </w:rPr>
        <w:t>Burtenbach</w:t>
      </w:r>
      <w:proofErr w:type="spellEnd"/>
      <w:r w:rsidRPr="001F42FB">
        <w:rPr>
          <w:rFonts w:cs="Arial"/>
          <w:sz w:val="22"/>
          <w:szCs w:val="22"/>
        </w:rPr>
        <w:t xml:space="preserve">. Zu Kögel gehören außerdem Werke und Standorte in Ulm (D), </w:t>
      </w:r>
      <w:proofErr w:type="spellStart"/>
      <w:r w:rsidRPr="001F42FB">
        <w:rPr>
          <w:rFonts w:cs="Arial"/>
          <w:sz w:val="22"/>
          <w:szCs w:val="22"/>
        </w:rPr>
        <w:t>Duingen</w:t>
      </w:r>
      <w:proofErr w:type="spellEnd"/>
      <w:r w:rsidRPr="001F42FB">
        <w:rPr>
          <w:rFonts w:cs="Arial"/>
          <w:sz w:val="22"/>
          <w:szCs w:val="22"/>
        </w:rPr>
        <w:t xml:space="preserve"> (D), </w:t>
      </w:r>
      <w:proofErr w:type="spellStart"/>
      <w:r w:rsidRPr="001F42FB">
        <w:rPr>
          <w:rFonts w:cs="Arial"/>
          <w:sz w:val="22"/>
          <w:szCs w:val="22"/>
        </w:rPr>
        <w:t>Chocen</w:t>
      </w:r>
      <w:proofErr w:type="spellEnd"/>
      <w:r w:rsidRPr="001F42FB">
        <w:rPr>
          <w:rFonts w:cs="Arial"/>
          <w:sz w:val="22"/>
          <w:szCs w:val="22"/>
        </w:rPr>
        <w:t xml:space="preserve"> (CZ), Verona (IT), </w:t>
      </w:r>
      <w:r w:rsidR="0092523D">
        <w:rPr>
          <w:rFonts w:cs="Arial"/>
          <w:sz w:val="22"/>
          <w:szCs w:val="22"/>
        </w:rPr>
        <w:t>Kampen</w:t>
      </w:r>
      <w:r w:rsidR="0092523D" w:rsidRPr="001F42FB">
        <w:rPr>
          <w:rFonts w:cs="Arial"/>
          <w:sz w:val="22"/>
          <w:szCs w:val="22"/>
        </w:rPr>
        <w:t xml:space="preserve"> </w:t>
      </w:r>
      <w:r w:rsidRPr="001F42FB">
        <w:rPr>
          <w:rFonts w:cs="Arial"/>
          <w:sz w:val="22"/>
          <w:szCs w:val="22"/>
        </w:rPr>
        <w:t xml:space="preserve">(NL) und in Moskau (RUS). </w:t>
      </w:r>
    </w:p>
    <w:p w14:paraId="1C24AD03" w14:textId="77777777" w:rsidR="004340F1" w:rsidRDefault="004340F1" w:rsidP="004340F1">
      <w:pPr>
        <w:spacing w:line="360" w:lineRule="auto"/>
        <w:jc w:val="both"/>
        <w:rPr>
          <w:rFonts w:cs="Arial"/>
          <w:sz w:val="22"/>
          <w:szCs w:val="22"/>
        </w:rPr>
      </w:pPr>
      <w:r w:rsidRPr="001F42FB">
        <w:rPr>
          <w:rFonts w:cs="Arial"/>
          <w:sz w:val="22"/>
          <w:szCs w:val="22"/>
        </w:rPr>
        <w:t>www.koegel.com</w:t>
      </w:r>
    </w:p>
    <w:p w14:paraId="460E0BC7" w14:textId="77777777" w:rsidR="00D973BC" w:rsidRPr="00426502" w:rsidRDefault="00D973BC" w:rsidP="004340F1">
      <w:pPr>
        <w:spacing w:line="360" w:lineRule="auto"/>
        <w:jc w:val="both"/>
        <w:rPr>
          <w:rFonts w:cs="Arial"/>
          <w:sz w:val="22"/>
          <w:szCs w:val="22"/>
        </w:rPr>
      </w:pPr>
    </w:p>
    <w:sectPr w:rsidR="00D973BC" w:rsidRPr="00426502" w:rsidSect="00384F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16" w:right="274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7C2F1" w14:textId="77777777" w:rsidR="000C23AC" w:rsidRDefault="000C23AC">
      <w:r>
        <w:separator/>
      </w:r>
    </w:p>
  </w:endnote>
  <w:endnote w:type="continuationSeparator" w:id="0">
    <w:p w14:paraId="5F91D3C2" w14:textId="77777777" w:rsidR="000C23AC" w:rsidRDefault="000C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e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A950B" w14:textId="77777777" w:rsidR="00593DF6" w:rsidRDefault="00593DF6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014B584" w14:textId="77777777" w:rsidR="00593DF6" w:rsidRDefault="00593DF6" w:rsidP="004244A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8FCB9" w14:textId="77777777" w:rsidR="00593DF6" w:rsidRDefault="00593DF6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95FA7">
      <w:rPr>
        <w:rStyle w:val="Seitenzahl"/>
        <w:noProof/>
      </w:rPr>
      <w:t>3</w:t>
    </w:r>
    <w:r>
      <w:rPr>
        <w:rStyle w:val="Seitenzahl"/>
      </w:rPr>
      <w:fldChar w:fldCharType="end"/>
    </w:r>
  </w:p>
  <w:p w14:paraId="7AE407BD" w14:textId="77777777" w:rsidR="00593DF6" w:rsidRDefault="00593DF6" w:rsidP="004244A7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FD67D" w14:textId="77777777" w:rsidR="004A434C" w:rsidRDefault="004A43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4ED96" w14:textId="77777777" w:rsidR="000C23AC" w:rsidRDefault="000C23AC">
      <w:r>
        <w:separator/>
      </w:r>
    </w:p>
  </w:footnote>
  <w:footnote w:type="continuationSeparator" w:id="0">
    <w:p w14:paraId="29E3D27D" w14:textId="77777777" w:rsidR="000C23AC" w:rsidRDefault="000C2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63925" w14:textId="77777777" w:rsidR="004A434C" w:rsidRDefault="004A434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CB82B" w14:textId="77777777" w:rsidR="00593DF6" w:rsidRDefault="00FF6480" w:rsidP="00426502">
    <w:pPr>
      <w:pStyle w:val="Kopfzeile"/>
      <w:rPr>
        <w:rFonts w:cs="Arial"/>
        <w:color w:val="003366"/>
        <w:sz w:val="17"/>
        <w:szCs w:val="17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A14A7A6" wp14:editId="257041A1">
          <wp:simplePos x="0" y="0"/>
          <wp:positionH relativeFrom="column">
            <wp:posOffset>4046855</wp:posOffset>
          </wp:positionH>
          <wp:positionV relativeFrom="paragraph">
            <wp:posOffset>80645</wp:posOffset>
          </wp:positionV>
          <wp:extent cx="1899920" cy="340360"/>
          <wp:effectExtent l="0" t="0" r="5080" b="2540"/>
          <wp:wrapTight wrapText="bothSides">
            <wp:wrapPolygon edited="0">
              <wp:start x="0" y="0"/>
              <wp:lineTo x="0" y="20552"/>
              <wp:lineTo x="21441" y="20552"/>
              <wp:lineTo x="21441" y="0"/>
              <wp:lineTo x="0" y="0"/>
            </wp:wrapPolygon>
          </wp:wrapTight>
          <wp:docPr id="1" name="Bild 3" descr="KOG_Logo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OG_Logo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9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6243AE" w14:textId="77777777" w:rsidR="00593DF6" w:rsidRDefault="00593DF6" w:rsidP="00426502">
    <w:pPr>
      <w:pStyle w:val="Kopfzeile"/>
      <w:rPr>
        <w:rFonts w:cs="Arial"/>
        <w:color w:val="003366"/>
        <w:sz w:val="17"/>
        <w:szCs w:val="17"/>
      </w:rPr>
    </w:pPr>
  </w:p>
  <w:p w14:paraId="2BCB4001" w14:textId="77777777" w:rsidR="00593DF6" w:rsidRDefault="00593DF6" w:rsidP="00426502">
    <w:pPr>
      <w:pStyle w:val="Kopfzeile"/>
      <w:rPr>
        <w:rFonts w:cs="Arial"/>
        <w:color w:val="003366"/>
        <w:sz w:val="17"/>
        <w:szCs w:val="17"/>
      </w:rPr>
    </w:pPr>
  </w:p>
  <w:p w14:paraId="2F633F61" w14:textId="77777777" w:rsidR="00593DF6" w:rsidRDefault="00593DF6" w:rsidP="00426502">
    <w:pPr>
      <w:pStyle w:val="Kopfzeile"/>
      <w:rPr>
        <w:rFonts w:cs="Arial"/>
        <w:color w:val="003366"/>
        <w:sz w:val="17"/>
        <w:szCs w:val="17"/>
      </w:rPr>
    </w:pPr>
  </w:p>
  <w:p w14:paraId="0D833DFD" w14:textId="77777777" w:rsidR="00593DF6" w:rsidRDefault="00593DF6" w:rsidP="00426502">
    <w:pPr>
      <w:pStyle w:val="Kopfzeile"/>
      <w:rPr>
        <w:rFonts w:cs="Arial"/>
        <w:color w:val="003366"/>
        <w:sz w:val="17"/>
        <w:szCs w:val="17"/>
      </w:rPr>
    </w:pPr>
  </w:p>
  <w:p w14:paraId="7EEDCCE7" w14:textId="77777777" w:rsidR="00593DF6" w:rsidRDefault="00593DF6" w:rsidP="00426502">
    <w:pPr>
      <w:pStyle w:val="Kopfzeile"/>
    </w:pPr>
    <w:r>
      <w:rPr>
        <w:rFonts w:cs="Arial"/>
        <w:color w:val="003366"/>
        <w:sz w:val="32"/>
        <w:szCs w:val="32"/>
      </w:rPr>
      <w:t>Pressemitteilung</w:t>
    </w:r>
    <w:hyperlink r:id="rId2" w:tgtFrame="_top" w:history="1"/>
  </w:p>
  <w:p w14:paraId="03DAAA64" w14:textId="77777777" w:rsidR="00593DF6" w:rsidRDefault="000C23AC">
    <w:pPr>
      <w:pStyle w:val="Kopfzeile"/>
    </w:pPr>
    <w:hyperlink r:id="rId3" w:tgtFrame="_top" w:history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35343" w14:textId="77777777" w:rsidR="004A434C" w:rsidRDefault="004A434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67FF"/>
    <w:multiLevelType w:val="hybridMultilevel"/>
    <w:tmpl w:val="E48EA1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6B7560"/>
    <w:multiLevelType w:val="hybridMultilevel"/>
    <w:tmpl w:val="51ACA370"/>
    <w:lvl w:ilvl="0" w:tplc="7116DA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7E364C"/>
    <w:multiLevelType w:val="multilevel"/>
    <w:tmpl w:val="710E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183F25"/>
    <w:multiLevelType w:val="hybridMultilevel"/>
    <w:tmpl w:val="581812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66758"/>
    <w:multiLevelType w:val="hybridMultilevel"/>
    <w:tmpl w:val="CFAEF718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C28F6"/>
    <w:multiLevelType w:val="hybridMultilevel"/>
    <w:tmpl w:val="3C6411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D0EF5"/>
    <w:multiLevelType w:val="hybridMultilevel"/>
    <w:tmpl w:val="01AEF1A8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AD651E"/>
    <w:multiLevelType w:val="hybridMultilevel"/>
    <w:tmpl w:val="AAEA67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3658C"/>
    <w:multiLevelType w:val="hybridMultilevel"/>
    <w:tmpl w:val="F1944E3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852C9"/>
    <w:multiLevelType w:val="hybridMultilevel"/>
    <w:tmpl w:val="8662D160"/>
    <w:lvl w:ilvl="0" w:tplc="8B248FE2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71EB9"/>
    <w:multiLevelType w:val="hybridMultilevel"/>
    <w:tmpl w:val="3F808B96"/>
    <w:lvl w:ilvl="0" w:tplc="1826EAA4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radeGothic" w:eastAsia="Times New Roman" w:hAnsi="TradeGothic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F70B1F"/>
    <w:multiLevelType w:val="hybridMultilevel"/>
    <w:tmpl w:val="D362FD66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549E"/>
    <w:multiLevelType w:val="multilevel"/>
    <w:tmpl w:val="F5D6CE4C"/>
    <w:lvl w:ilvl="0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E92982"/>
    <w:multiLevelType w:val="multilevel"/>
    <w:tmpl w:val="4626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D10BF7"/>
    <w:multiLevelType w:val="hybridMultilevel"/>
    <w:tmpl w:val="641C11B2"/>
    <w:lvl w:ilvl="0" w:tplc="20FCADD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E41A3"/>
    <w:multiLevelType w:val="hybridMultilevel"/>
    <w:tmpl w:val="B4162922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F6613D"/>
    <w:multiLevelType w:val="hybridMultilevel"/>
    <w:tmpl w:val="506478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C5A6E"/>
    <w:multiLevelType w:val="multilevel"/>
    <w:tmpl w:val="2A0C6D9E"/>
    <w:lvl w:ilvl="0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F1645"/>
    <w:multiLevelType w:val="multilevel"/>
    <w:tmpl w:val="1CEA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B659C1"/>
    <w:multiLevelType w:val="hybridMultilevel"/>
    <w:tmpl w:val="2A0C6D9E"/>
    <w:lvl w:ilvl="0" w:tplc="80A4757C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83EA6"/>
    <w:multiLevelType w:val="hybridMultilevel"/>
    <w:tmpl w:val="36C8F0AA"/>
    <w:lvl w:ilvl="0" w:tplc="38E2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D20CA"/>
    <w:multiLevelType w:val="hybridMultilevel"/>
    <w:tmpl w:val="4E80E532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544A5"/>
    <w:multiLevelType w:val="hybridMultilevel"/>
    <w:tmpl w:val="5B9624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82DE4"/>
    <w:multiLevelType w:val="hybridMultilevel"/>
    <w:tmpl w:val="7B0E38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46D90"/>
    <w:multiLevelType w:val="hybridMultilevel"/>
    <w:tmpl w:val="146A6E1A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C58BB"/>
    <w:multiLevelType w:val="hybridMultilevel"/>
    <w:tmpl w:val="A89292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F016B"/>
    <w:multiLevelType w:val="hybridMultilevel"/>
    <w:tmpl w:val="427636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927BC"/>
    <w:multiLevelType w:val="hybridMultilevel"/>
    <w:tmpl w:val="2E3C3D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D0318"/>
    <w:multiLevelType w:val="hybridMultilevel"/>
    <w:tmpl w:val="CBFE6C46"/>
    <w:lvl w:ilvl="0" w:tplc="44BC4D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51934"/>
    <w:multiLevelType w:val="hybridMultilevel"/>
    <w:tmpl w:val="0AACC27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B0264"/>
    <w:multiLevelType w:val="hybridMultilevel"/>
    <w:tmpl w:val="C2F60E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95B6B"/>
    <w:multiLevelType w:val="hybridMultilevel"/>
    <w:tmpl w:val="B6AA374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3E3BB3"/>
    <w:multiLevelType w:val="multilevel"/>
    <w:tmpl w:val="262A84A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A270CF"/>
    <w:multiLevelType w:val="hybridMultilevel"/>
    <w:tmpl w:val="F5D6CE4C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3359BB"/>
    <w:multiLevelType w:val="hybridMultilevel"/>
    <w:tmpl w:val="262A84A2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4A432B"/>
    <w:multiLevelType w:val="hybridMultilevel"/>
    <w:tmpl w:val="F006C182"/>
    <w:lvl w:ilvl="0" w:tplc="52224F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C24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E26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869F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E4CB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9CDC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ED7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7CEF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E7D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75972"/>
    <w:multiLevelType w:val="hybridMultilevel"/>
    <w:tmpl w:val="6F6A8F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18"/>
  </w:num>
  <w:num w:numId="5">
    <w:abstractNumId w:val="2"/>
  </w:num>
  <w:num w:numId="6">
    <w:abstractNumId w:val="0"/>
  </w:num>
  <w:num w:numId="7">
    <w:abstractNumId w:val="6"/>
  </w:num>
  <w:num w:numId="8">
    <w:abstractNumId w:val="9"/>
  </w:num>
  <w:num w:numId="9">
    <w:abstractNumId w:val="33"/>
  </w:num>
  <w:num w:numId="10">
    <w:abstractNumId w:val="12"/>
  </w:num>
  <w:num w:numId="11">
    <w:abstractNumId w:val="1"/>
  </w:num>
  <w:num w:numId="12">
    <w:abstractNumId w:val="31"/>
  </w:num>
  <w:num w:numId="13">
    <w:abstractNumId w:val="23"/>
  </w:num>
  <w:num w:numId="14">
    <w:abstractNumId w:val="7"/>
  </w:num>
  <w:num w:numId="15">
    <w:abstractNumId w:val="27"/>
  </w:num>
  <w:num w:numId="16">
    <w:abstractNumId w:val="22"/>
  </w:num>
  <w:num w:numId="17">
    <w:abstractNumId w:val="8"/>
  </w:num>
  <w:num w:numId="18">
    <w:abstractNumId w:val="3"/>
  </w:num>
  <w:num w:numId="19">
    <w:abstractNumId w:val="5"/>
  </w:num>
  <w:num w:numId="20">
    <w:abstractNumId w:val="16"/>
  </w:num>
  <w:num w:numId="21">
    <w:abstractNumId w:val="26"/>
  </w:num>
  <w:num w:numId="22">
    <w:abstractNumId w:val="30"/>
  </w:num>
  <w:num w:numId="23">
    <w:abstractNumId w:val="25"/>
  </w:num>
  <w:num w:numId="24">
    <w:abstractNumId w:val="15"/>
  </w:num>
  <w:num w:numId="25">
    <w:abstractNumId w:val="35"/>
  </w:num>
  <w:num w:numId="26">
    <w:abstractNumId w:val="19"/>
  </w:num>
  <w:num w:numId="27">
    <w:abstractNumId w:val="17"/>
  </w:num>
  <w:num w:numId="28">
    <w:abstractNumId w:val="34"/>
  </w:num>
  <w:num w:numId="29">
    <w:abstractNumId w:val="32"/>
  </w:num>
  <w:num w:numId="30">
    <w:abstractNumId w:val="4"/>
  </w:num>
  <w:num w:numId="31">
    <w:abstractNumId w:val="24"/>
  </w:num>
  <w:num w:numId="32">
    <w:abstractNumId w:val="10"/>
  </w:num>
  <w:num w:numId="33">
    <w:abstractNumId w:val="11"/>
  </w:num>
  <w:num w:numId="34">
    <w:abstractNumId w:val="36"/>
  </w:num>
  <w:num w:numId="35">
    <w:abstractNumId w:val="21"/>
  </w:num>
  <w:num w:numId="36">
    <w:abstractNumId w:val="29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E0B"/>
    <w:rsid w:val="000006D7"/>
    <w:rsid w:val="000027DC"/>
    <w:rsid w:val="000100F4"/>
    <w:rsid w:val="00012AE5"/>
    <w:rsid w:val="00014087"/>
    <w:rsid w:val="00015669"/>
    <w:rsid w:val="00015AEB"/>
    <w:rsid w:val="00016EAD"/>
    <w:rsid w:val="000234C9"/>
    <w:rsid w:val="000267A7"/>
    <w:rsid w:val="0003351C"/>
    <w:rsid w:val="000359FE"/>
    <w:rsid w:val="00041712"/>
    <w:rsid w:val="00043EB5"/>
    <w:rsid w:val="00044D1A"/>
    <w:rsid w:val="00044F5E"/>
    <w:rsid w:val="00047394"/>
    <w:rsid w:val="00050312"/>
    <w:rsid w:val="00052DDA"/>
    <w:rsid w:val="0005629D"/>
    <w:rsid w:val="0005761D"/>
    <w:rsid w:val="00057D0C"/>
    <w:rsid w:val="00057D64"/>
    <w:rsid w:val="00060B2C"/>
    <w:rsid w:val="000663D1"/>
    <w:rsid w:val="00071400"/>
    <w:rsid w:val="000715A8"/>
    <w:rsid w:val="00076A8C"/>
    <w:rsid w:val="000774B9"/>
    <w:rsid w:val="00084B0F"/>
    <w:rsid w:val="0008767E"/>
    <w:rsid w:val="000904E0"/>
    <w:rsid w:val="00097A6A"/>
    <w:rsid w:val="000A1EB9"/>
    <w:rsid w:val="000A503E"/>
    <w:rsid w:val="000A6F7D"/>
    <w:rsid w:val="000B180E"/>
    <w:rsid w:val="000B73F1"/>
    <w:rsid w:val="000C093B"/>
    <w:rsid w:val="000C23AC"/>
    <w:rsid w:val="000D0620"/>
    <w:rsid w:val="000D17DA"/>
    <w:rsid w:val="000D2091"/>
    <w:rsid w:val="000D2834"/>
    <w:rsid w:val="000D2C9A"/>
    <w:rsid w:val="000D4907"/>
    <w:rsid w:val="000D65F7"/>
    <w:rsid w:val="000E16DF"/>
    <w:rsid w:val="000E289C"/>
    <w:rsid w:val="000E5480"/>
    <w:rsid w:val="000E6185"/>
    <w:rsid w:val="000E7019"/>
    <w:rsid w:val="000F18E7"/>
    <w:rsid w:val="000F59EC"/>
    <w:rsid w:val="000F5F6C"/>
    <w:rsid w:val="00100E51"/>
    <w:rsid w:val="0010521E"/>
    <w:rsid w:val="00105279"/>
    <w:rsid w:val="00112595"/>
    <w:rsid w:val="001129E5"/>
    <w:rsid w:val="00114CA1"/>
    <w:rsid w:val="0011547E"/>
    <w:rsid w:val="001175F2"/>
    <w:rsid w:val="00117F58"/>
    <w:rsid w:val="00126F53"/>
    <w:rsid w:val="0012709E"/>
    <w:rsid w:val="0012740D"/>
    <w:rsid w:val="00130D09"/>
    <w:rsid w:val="00130E4B"/>
    <w:rsid w:val="0013285A"/>
    <w:rsid w:val="001350B4"/>
    <w:rsid w:val="00135BD7"/>
    <w:rsid w:val="00136BC9"/>
    <w:rsid w:val="00136F04"/>
    <w:rsid w:val="00136F9D"/>
    <w:rsid w:val="00141A85"/>
    <w:rsid w:val="00143CF0"/>
    <w:rsid w:val="0014746F"/>
    <w:rsid w:val="00151CD2"/>
    <w:rsid w:val="0015282C"/>
    <w:rsid w:val="001540C7"/>
    <w:rsid w:val="00155613"/>
    <w:rsid w:val="00164C0E"/>
    <w:rsid w:val="00170C6B"/>
    <w:rsid w:val="00174603"/>
    <w:rsid w:val="00182CF2"/>
    <w:rsid w:val="00183E6C"/>
    <w:rsid w:val="001866A5"/>
    <w:rsid w:val="00187641"/>
    <w:rsid w:val="00193D94"/>
    <w:rsid w:val="00195013"/>
    <w:rsid w:val="00195CFC"/>
    <w:rsid w:val="001973BC"/>
    <w:rsid w:val="00197957"/>
    <w:rsid w:val="00197FD0"/>
    <w:rsid w:val="001A0666"/>
    <w:rsid w:val="001A0C7C"/>
    <w:rsid w:val="001A15BB"/>
    <w:rsid w:val="001A3165"/>
    <w:rsid w:val="001A5348"/>
    <w:rsid w:val="001A739B"/>
    <w:rsid w:val="001B4190"/>
    <w:rsid w:val="001B503D"/>
    <w:rsid w:val="001B53C2"/>
    <w:rsid w:val="001C003B"/>
    <w:rsid w:val="001C29CA"/>
    <w:rsid w:val="001D310D"/>
    <w:rsid w:val="001D465B"/>
    <w:rsid w:val="001D6535"/>
    <w:rsid w:val="001E09B5"/>
    <w:rsid w:val="001E3F8A"/>
    <w:rsid w:val="001E5F7E"/>
    <w:rsid w:val="001F1D3A"/>
    <w:rsid w:val="001F3556"/>
    <w:rsid w:val="00202A31"/>
    <w:rsid w:val="00202FA9"/>
    <w:rsid w:val="00203680"/>
    <w:rsid w:val="00203E62"/>
    <w:rsid w:val="00205225"/>
    <w:rsid w:val="002056CA"/>
    <w:rsid w:val="002077A0"/>
    <w:rsid w:val="00220AEC"/>
    <w:rsid w:val="002257FD"/>
    <w:rsid w:val="00231A8E"/>
    <w:rsid w:val="00232A0C"/>
    <w:rsid w:val="002358CE"/>
    <w:rsid w:val="00245BA2"/>
    <w:rsid w:val="00247B62"/>
    <w:rsid w:val="00251D3C"/>
    <w:rsid w:val="00252588"/>
    <w:rsid w:val="002540E3"/>
    <w:rsid w:val="00254691"/>
    <w:rsid w:val="00254B48"/>
    <w:rsid w:val="00256B4D"/>
    <w:rsid w:val="00257E8C"/>
    <w:rsid w:val="00265EFA"/>
    <w:rsid w:val="00271697"/>
    <w:rsid w:val="00275A97"/>
    <w:rsid w:val="00285663"/>
    <w:rsid w:val="00291171"/>
    <w:rsid w:val="002918A2"/>
    <w:rsid w:val="0029655C"/>
    <w:rsid w:val="002A21E1"/>
    <w:rsid w:val="002A346B"/>
    <w:rsid w:val="002B0524"/>
    <w:rsid w:val="002B261B"/>
    <w:rsid w:val="002B3B3E"/>
    <w:rsid w:val="002B49D5"/>
    <w:rsid w:val="002C7685"/>
    <w:rsid w:val="002D0D99"/>
    <w:rsid w:val="002D198E"/>
    <w:rsid w:val="002D20ED"/>
    <w:rsid w:val="002D369C"/>
    <w:rsid w:val="002D4C2E"/>
    <w:rsid w:val="002D78A1"/>
    <w:rsid w:val="002D7B63"/>
    <w:rsid w:val="002E46F9"/>
    <w:rsid w:val="002E4FFE"/>
    <w:rsid w:val="002F3870"/>
    <w:rsid w:val="002F440F"/>
    <w:rsid w:val="002F6F49"/>
    <w:rsid w:val="002F6F9F"/>
    <w:rsid w:val="00300D9E"/>
    <w:rsid w:val="00302B74"/>
    <w:rsid w:val="003056F1"/>
    <w:rsid w:val="00305C19"/>
    <w:rsid w:val="003133F8"/>
    <w:rsid w:val="00313871"/>
    <w:rsid w:val="0031416F"/>
    <w:rsid w:val="00314965"/>
    <w:rsid w:val="00315E00"/>
    <w:rsid w:val="00321D38"/>
    <w:rsid w:val="003240B8"/>
    <w:rsid w:val="0033115C"/>
    <w:rsid w:val="00331709"/>
    <w:rsid w:val="00340323"/>
    <w:rsid w:val="00340C69"/>
    <w:rsid w:val="0034150E"/>
    <w:rsid w:val="00342E61"/>
    <w:rsid w:val="00347063"/>
    <w:rsid w:val="00347497"/>
    <w:rsid w:val="00361B40"/>
    <w:rsid w:val="00361FC7"/>
    <w:rsid w:val="003625A5"/>
    <w:rsid w:val="00372E5E"/>
    <w:rsid w:val="00375506"/>
    <w:rsid w:val="003773B7"/>
    <w:rsid w:val="0038350D"/>
    <w:rsid w:val="003835DA"/>
    <w:rsid w:val="00383ADF"/>
    <w:rsid w:val="00384FE2"/>
    <w:rsid w:val="00386A97"/>
    <w:rsid w:val="003878AD"/>
    <w:rsid w:val="00387EA4"/>
    <w:rsid w:val="00390304"/>
    <w:rsid w:val="0039032E"/>
    <w:rsid w:val="00392A61"/>
    <w:rsid w:val="003932AF"/>
    <w:rsid w:val="00394611"/>
    <w:rsid w:val="00395FA7"/>
    <w:rsid w:val="00396002"/>
    <w:rsid w:val="003A155D"/>
    <w:rsid w:val="003A1841"/>
    <w:rsid w:val="003A3B84"/>
    <w:rsid w:val="003A6F24"/>
    <w:rsid w:val="003A794E"/>
    <w:rsid w:val="003A7F1D"/>
    <w:rsid w:val="003B1F58"/>
    <w:rsid w:val="003B3DC0"/>
    <w:rsid w:val="003B57BE"/>
    <w:rsid w:val="003B79A7"/>
    <w:rsid w:val="003C18BA"/>
    <w:rsid w:val="003C35BF"/>
    <w:rsid w:val="003C615A"/>
    <w:rsid w:val="003C6598"/>
    <w:rsid w:val="003E69C1"/>
    <w:rsid w:val="003F2B86"/>
    <w:rsid w:val="003F3997"/>
    <w:rsid w:val="003F5001"/>
    <w:rsid w:val="0040032D"/>
    <w:rsid w:val="00405566"/>
    <w:rsid w:val="004058DE"/>
    <w:rsid w:val="00406C76"/>
    <w:rsid w:val="00406DCA"/>
    <w:rsid w:val="004072C1"/>
    <w:rsid w:val="00412B46"/>
    <w:rsid w:val="00417D7A"/>
    <w:rsid w:val="0042160A"/>
    <w:rsid w:val="004244A7"/>
    <w:rsid w:val="00426502"/>
    <w:rsid w:val="004265F7"/>
    <w:rsid w:val="0042672D"/>
    <w:rsid w:val="004313F3"/>
    <w:rsid w:val="004340F1"/>
    <w:rsid w:val="00434199"/>
    <w:rsid w:val="00436711"/>
    <w:rsid w:val="00444DE5"/>
    <w:rsid w:val="004536E5"/>
    <w:rsid w:val="0045648B"/>
    <w:rsid w:val="004570AB"/>
    <w:rsid w:val="00461350"/>
    <w:rsid w:val="00464598"/>
    <w:rsid w:val="00465876"/>
    <w:rsid w:val="00470866"/>
    <w:rsid w:val="00473108"/>
    <w:rsid w:val="00475500"/>
    <w:rsid w:val="00477AF4"/>
    <w:rsid w:val="004805C9"/>
    <w:rsid w:val="004822AE"/>
    <w:rsid w:val="004828A6"/>
    <w:rsid w:val="00484C2D"/>
    <w:rsid w:val="00490D8C"/>
    <w:rsid w:val="00493F4A"/>
    <w:rsid w:val="00494080"/>
    <w:rsid w:val="00496A3D"/>
    <w:rsid w:val="00497DCC"/>
    <w:rsid w:val="004A1D38"/>
    <w:rsid w:val="004A22D3"/>
    <w:rsid w:val="004A3178"/>
    <w:rsid w:val="004A434C"/>
    <w:rsid w:val="004A4F55"/>
    <w:rsid w:val="004B2EA6"/>
    <w:rsid w:val="004B2F5D"/>
    <w:rsid w:val="004B461E"/>
    <w:rsid w:val="004B4EE9"/>
    <w:rsid w:val="004B5307"/>
    <w:rsid w:val="004B6FD0"/>
    <w:rsid w:val="004C23F4"/>
    <w:rsid w:val="004C2C97"/>
    <w:rsid w:val="004C661D"/>
    <w:rsid w:val="004D37D9"/>
    <w:rsid w:val="004D7B69"/>
    <w:rsid w:val="004E1DD5"/>
    <w:rsid w:val="004E241E"/>
    <w:rsid w:val="004E6338"/>
    <w:rsid w:val="004E759F"/>
    <w:rsid w:val="004F34EC"/>
    <w:rsid w:val="004F446A"/>
    <w:rsid w:val="004F59BB"/>
    <w:rsid w:val="005016C8"/>
    <w:rsid w:val="00501750"/>
    <w:rsid w:val="0050257B"/>
    <w:rsid w:val="00503BE3"/>
    <w:rsid w:val="005041B5"/>
    <w:rsid w:val="0050758E"/>
    <w:rsid w:val="00515409"/>
    <w:rsid w:val="00515E62"/>
    <w:rsid w:val="00515FC4"/>
    <w:rsid w:val="0052133D"/>
    <w:rsid w:val="00521D08"/>
    <w:rsid w:val="00527E6F"/>
    <w:rsid w:val="005308A6"/>
    <w:rsid w:val="005347E4"/>
    <w:rsid w:val="00535227"/>
    <w:rsid w:val="00547DC3"/>
    <w:rsid w:val="0055020E"/>
    <w:rsid w:val="0055495B"/>
    <w:rsid w:val="005550ED"/>
    <w:rsid w:val="005567E8"/>
    <w:rsid w:val="0055773C"/>
    <w:rsid w:val="00561882"/>
    <w:rsid w:val="00562A1F"/>
    <w:rsid w:val="00563785"/>
    <w:rsid w:val="00563B00"/>
    <w:rsid w:val="005659EC"/>
    <w:rsid w:val="0057170E"/>
    <w:rsid w:val="0057225E"/>
    <w:rsid w:val="00574CF7"/>
    <w:rsid w:val="0057579F"/>
    <w:rsid w:val="00575D82"/>
    <w:rsid w:val="0057654B"/>
    <w:rsid w:val="0057669D"/>
    <w:rsid w:val="005811F7"/>
    <w:rsid w:val="0058622C"/>
    <w:rsid w:val="005908CA"/>
    <w:rsid w:val="00593DF6"/>
    <w:rsid w:val="005A2CA7"/>
    <w:rsid w:val="005A6867"/>
    <w:rsid w:val="005A6BAF"/>
    <w:rsid w:val="005A7919"/>
    <w:rsid w:val="005A7A79"/>
    <w:rsid w:val="005B1267"/>
    <w:rsid w:val="005B2E2B"/>
    <w:rsid w:val="005B402B"/>
    <w:rsid w:val="005C0036"/>
    <w:rsid w:val="005C31C7"/>
    <w:rsid w:val="005C3AFC"/>
    <w:rsid w:val="005C7DE8"/>
    <w:rsid w:val="005D1F89"/>
    <w:rsid w:val="005D3ED1"/>
    <w:rsid w:val="005D4EDF"/>
    <w:rsid w:val="005E6762"/>
    <w:rsid w:val="005E6BE9"/>
    <w:rsid w:val="0060131E"/>
    <w:rsid w:val="00602C36"/>
    <w:rsid w:val="00617C84"/>
    <w:rsid w:val="00620EF1"/>
    <w:rsid w:val="00621ED2"/>
    <w:rsid w:val="006235E6"/>
    <w:rsid w:val="006337F4"/>
    <w:rsid w:val="006360A6"/>
    <w:rsid w:val="00636669"/>
    <w:rsid w:val="00637EC5"/>
    <w:rsid w:val="00642477"/>
    <w:rsid w:val="00642840"/>
    <w:rsid w:val="006439F4"/>
    <w:rsid w:val="00646999"/>
    <w:rsid w:val="00650C4B"/>
    <w:rsid w:val="00650D6B"/>
    <w:rsid w:val="006522BB"/>
    <w:rsid w:val="00655DD5"/>
    <w:rsid w:val="00660376"/>
    <w:rsid w:val="00660D45"/>
    <w:rsid w:val="00665236"/>
    <w:rsid w:val="006663DD"/>
    <w:rsid w:val="00667391"/>
    <w:rsid w:val="00670627"/>
    <w:rsid w:val="00674890"/>
    <w:rsid w:val="0068795B"/>
    <w:rsid w:val="006879B1"/>
    <w:rsid w:val="00690D35"/>
    <w:rsid w:val="006910BF"/>
    <w:rsid w:val="006924F7"/>
    <w:rsid w:val="00695E56"/>
    <w:rsid w:val="006A0D18"/>
    <w:rsid w:val="006A386D"/>
    <w:rsid w:val="006A446D"/>
    <w:rsid w:val="006A55FA"/>
    <w:rsid w:val="006A62CB"/>
    <w:rsid w:val="006B315A"/>
    <w:rsid w:val="006B41DF"/>
    <w:rsid w:val="006B5443"/>
    <w:rsid w:val="006B7F21"/>
    <w:rsid w:val="006C0AD1"/>
    <w:rsid w:val="006D1C79"/>
    <w:rsid w:val="006D204C"/>
    <w:rsid w:val="006D20EB"/>
    <w:rsid w:val="006D387C"/>
    <w:rsid w:val="006D41CD"/>
    <w:rsid w:val="006D448E"/>
    <w:rsid w:val="006D4553"/>
    <w:rsid w:val="006D5B12"/>
    <w:rsid w:val="006D6AB3"/>
    <w:rsid w:val="006E0453"/>
    <w:rsid w:val="006E21ED"/>
    <w:rsid w:val="006E3540"/>
    <w:rsid w:val="006E5C03"/>
    <w:rsid w:val="006E7121"/>
    <w:rsid w:val="006F7419"/>
    <w:rsid w:val="00700104"/>
    <w:rsid w:val="00700FA1"/>
    <w:rsid w:val="00703B1D"/>
    <w:rsid w:val="00703E4B"/>
    <w:rsid w:val="00703E84"/>
    <w:rsid w:val="007067A7"/>
    <w:rsid w:val="0070714A"/>
    <w:rsid w:val="0071178D"/>
    <w:rsid w:val="00713FFD"/>
    <w:rsid w:val="00715979"/>
    <w:rsid w:val="00716732"/>
    <w:rsid w:val="00722612"/>
    <w:rsid w:val="00724AB5"/>
    <w:rsid w:val="00732F01"/>
    <w:rsid w:val="0073310C"/>
    <w:rsid w:val="0073317D"/>
    <w:rsid w:val="00733760"/>
    <w:rsid w:val="00733CCD"/>
    <w:rsid w:val="007465F8"/>
    <w:rsid w:val="00747E23"/>
    <w:rsid w:val="007513EB"/>
    <w:rsid w:val="00751B80"/>
    <w:rsid w:val="00752269"/>
    <w:rsid w:val="00754A6F"/>
    <w:rsid w:val="00755787"/>
    <w:rsid w:val="00755BA4"/>
    <w:rsid w:val="00761B3C"/>
    <w:rsid w:val="00762875"/>
    <w:rsid w:val="00767613"/>
    <w:rsid w:val="00770D1D"/>
    <w:rsid w:val="007816D7"/>
    <w:rsid w:val="0078213C"/>
    <w:rsid w:val="00783F79"/>
    <w:rsid w:val="00784CE0"/>
    <w:rsid w:val="00795FF3"/>
    <w:rsid w:val="007A56D1"/>
    <w:rsid w:val="007B01D7"/>
    <w:rsid w:val="007B1837"/>
    <w:rsid w:val="007B30AC"/>
    <w:rsid w:val="007B7D5A"/>
    <w:rsid w:val="007C277F"/>
    <w:rsid w:val="007C2945"/>
    <w:rsid w:val="007C294D"/>
    <w:rsid w:val="007C5867"/>
    <w:rsid w:val="007C5EE2"/>
    <w:rsid w:val="007C7CC4"/>
    <w:rsid w:val="007D0C50"/>
    <w:rsid w:val="007D7B5F"/>
    <w:rsid w:val="007E090C"/>
    <w:rsid w:val="007E3684"/>
    <w:rsid w:val="007F0FB8"/>
    <w:rsid w:val="007F28F4"/>
    <w:rsid w:val="007F4657"/>
    <w:rsid w:val="0080333B"/>
    <w:rsid w:val="00804E78"/>
    <w:rsid w:val="00805782"/>
    <w:rsid w:val="008129F2"/>
    <w:rsid w:val="008131A1"/>
    <w:rsid w:val="00813E00"/>
    <w:rsid w:val="00823B1A"/>
    <w:rsid w:val="0082459F"/>
    <w:rsid w:val="00825C94"/>
    <w:rsid w:val="008305C5"/>
    <w:rsid w:val="008323D4"/>
    <w:rsid w:val="00834001"/>
    <w:rsid w:val="00836858"/>
    <w:rsid w:val="00842514"/>
    <w:rsid w:val="00842E82"/>
    <w:rsid w:val="00842F13"/>
    <w:rsid w:val="00843993"/>
    <w:rsid w:val="00844386"/>
    <w:rsid w:val="00844424"/>
    <w:rsid w:val="00853FF7"/>
    <w:rsid w:val="008552CF"/>
    <w:rsid w:val="008650DE"/>
    <w:rsid w:val="00867421"/>
    <w:rsid w:val="00874B27"/>
    <w:rsid w:val="0087706C"/>
    <w:rsid w:val="00877F81"/>
    <w:rsid w:val="00880C04"/>
    <w:rsid w:val="00884CB1"/>
    <w:rsid w:val="00886E7C"/>
    <w:rsid w:val="0088762E"/>
    <w:rsid w:val="00891A1B"/>
    <w:rsid w:val="00894032"/>
    <w:rsid w:val="00894B25"/>
    <w:rsid w:val="008963A6"/>
    <w:rsid w:val="00896EFA"/>
    <w:rsid w:val="008A26D7"/>
    <w:rsid w:val="008A73AE"/>
    <w:rsid w:val="008B00CB"/>
    <w:rsid w:val="008C0460"/>
    <w:rsid w:val="008C22F5"/>
    <w:rsid w:val="008C4979"/>
    <w:rsid w:val="008C7E5F"/>
    <w:rsid w:val="008D0FD9"/>
    <w:rsid w:val="008D30BD"/>
    <w:rsid w:val="008D31B2"/>
    <w:rsid w:val="008D537D"/>
    <w:rsid w:val="008D7EFE"/>
    <w:rsid w:val="008E084F"/>
    <w:rsid w:val="008E293C"/>
    <w:rsid w:val="008E422A"/>
    <w:rsid w:val="008E4CB9"/>
    <w:rsid w:val="008F3F7B"/>
    <w:rsid w:val="008F5B48"/>
    <w:rsid w:val="008F7699"/>
    <w:rsid w:val="00903141"/>
    <w:rsid w:val="009049F6"/>
    <w:rsid w:val="00905376"/>
    <w:rsid w:val="00910D05"/>
    <w:rsid w:val="00911504"/>
    <w:rsid w:val="0092199B"/>
    <w:rsid w:val="0092523D"/>
    <w:rsid w:val="00925AB6"/>
    <w:rsid w:val="00927D91"/>
    <w:rsid w:val="009357D5"/>
    <w:rsid w:val="00937325"/>
    <w:rsid w:val="009377C4"/>
    <w:rsid w:val="00942336"/>
    <w:rsid w:val="009432A6"/>
    <w:rsid w:val="009447FB"/>
    <w:rsid w:val="00945F26"/>
    <w:rsid w:val="00946F71"/>
    <w:rsid w:val="00950602"/>
    <w:rsid w:val="00956386"/>
    <w:rsid w:val="00960283"/>
    <w:rsid w:val="00960DB5"/>
    <w:rsid w:val="00961267"/>
    <w:rsid w:val="00967DAA"/>
    <w:rsid w:val="00970EDD"/>
    <w:rsid w:val="0097140D"/>
    <w:rsid w:val="00976308"/>
    <w:rsid w:val="0098102A"/>
    <w:rsid w:val="00985BA3"/>
    <w:rsid w:val="00990231"/>
    <w:rsid w:val="009929C2"/>
    <w:rsid w:val="0099775C"/>
    <w:rsid w:val="009A1A35"/>
    <w:rsid w:val="009A7921"/>
    <w:rsid w:val="009B0C7B"/>
    <w:rsid w:val="009B350B"/>
    <w:rsid w:val="009B4BBD"/>
    <w:rsid w:val="009B4D55"/>
    <w:rsid w:val="009B6CC7"/>
    <w:rsid w:val="009B7B0D"/>
    <w:rsid w:val="009C3EFA"/>
    <w:rsid w:val="009C63AC"/>
    <w:rsid w:val="009C70BB"/>
    <w:rsid w:val="009D0830"/>
    <w:rsid w:val="009D0BFF"/>
    <w:rsid w:val="009D157E"/>
    <w:rsid w:val="009D2AB2"/>
    <w:rsid w:val="009D545E"/>
    <w:rsid w:val="009D6960"/>
    <w:rsid w:val="009D7BED"/>
    <w:rsid w:val="009D7FBE"/>
    <w:rsid w:val="009E2305"/>
    <w:rsid w:val="009E44B2"/>
    <w:rsid w:val="009E47DA"/>
    <w:rsid w:val="009E5B10"/>
    <w:rsid w:val="009E7094"/>
    <w:rsid w:val="009F7615"/>
    <w:rsid w:val="00A04624"/>
    <w:rsid w:val="00A073C2"/>
    <w:rsid w:val="00A104A8"/>
    <w:rsid w:val="00A1089E"/>
    <w:rsid w:val="00A12161"/>
    <w:rsid w:val="00A1401F"/>
    <w:rsid w:val="00A20681"/>
    <w:rsid w:val="00A214E1"/>
    <w:rsid w:val="00A21C96"/>
    <w:rsid w:val="00A22FAB"/>
    <w:rsid w:val="00A234BD"/>
    <w:rsid w:val="00A234CC"/>
    <w:rsid w:val="00A24B34"/>
    <w:rsid w:val="00A27E21"/>
    <w:rsid w:val="00A31337"/>
    <w:rsid w:val="00A330F2"/>
    <w:rsid w:val="00A33D94"/>
    <w:rsid w:val="00A34B15"/>
    <w:rsid w:val="00A415F1"/>
    <w:rsid w:val="00A46064"/>
    <w:rsid w:val="00A4703C"/>
    <w:rsid w:val="00A473B9"/>
    <w:rsid w:val="00A500CF"/>
    <w:rsid w:val="00A5061C"/>
    <w:rsid w:val="00A546F4"/>
    <w:rsid w:val="00A636CD"/>
    <w:rsid w:val="00A65EE6"/>
    <w:rsid w:val="00A66E40"/>
    <w:rsid w:val="00A700F3"/>
    <w:rsid w:val="00A71651"/>
    <w:rsid w:val="00A734D0"/>
    <w:rsid w:val="00A83958"/>
    <w:rsid w:val="00A83AF3"/>
    <w:rsid w:val="00A91A45"/>
    <w:rsid w:val="00A933F9"/>
    <w:rsid w:val="00AA138F"/>
    <w:rsid w:val="00AA31B9"/>
    <w:rsid w:val="00AA458C"/>
    <w:rsid w:val="00AA4DB7"/>
    <w:rsid w:val="00AB2BD1"/>
    <w:rsid w:val="00AB35BC"/>
    <w:rsid w:val="00AB5BDE"/>
    <w:rsid w:val="00AB6141"/>
    <w:rsid w:val="00AB6AB4"/>
    <w:rsid w:val="00AC0CDE"/>
    <w:rsid w:val="00AC0D28"/>
    <w:rsid w:val="00AC7C7A"/>
    <w:rsid w:val="00AD021C"/>
    <w:rsid w:val="00AD0EE4"/>
    <w:rsid w:val="00AD16BC"/>
    <w:rsid w:val="00AD3382"/>
    <w:rsid w:val="00AD4627"/>
    <w:rsid w:val="00AD6442"/>
    <w:rsid w:val="00AE0077"/>
    <w:rsid w:val="00AE3270"/>
    <w:rsid w:val="00AE62C1"/>
    <w:rsid w:val="00AF023E"/>
    <w:rsid w:val="00AF0B16"/>
    <w:rsid w:val="00AF524C"/>
    <w:rsid w:val="00AF5CEA"/>
    <w:rsid w:val="00AF617F"/>
    <w:rsid w:val="00AF6FCB"/>
    <w:rsid w:val="00AF7B6C"/>
    <w:rsid w:val="00B0211D"/>
    <w:rsid w:val="00B05D1E"/>
    <w:rsid w:val="00B05F63"/>
    <w:rsid w:val="00B13B2A"/>
    <w:rsid w:val="00B141A5"/>
    <w:rsid w:val="00B15652"/>
    <w:rsid w:val="00B171E5"/>
    <w:rsid w:val="00B20261"/>
    <w:rsid w:val="00B24274"/>
    <w:rsid w:val="00B24496"/>
    <w:rsid w:val="00B25C7B"/>
    <w:rsid w:val="00B27533"/>
    <w:rsid w:val="00B315E4"/>
    <w:rsid w:val="00B31A33"/>
    <w:rsid w:val="00B378C1"/>
    <w:rsid w:val="00B405F7"/>
    <w:rsid w:val="00B41FD6"/>
    <w:rsid w:val="00B446E4"/>
    <w:rsid w:val="00B45889"/>
    <w:rsid w:val="00B45B1B"/>
    <w:rsid w:val="00B501FB"/>
    <w:rsid w:val="00B50E51"/>
    <w:rsid w:val="00B51B6B"/>
    <w:rsid w:val="00B56307"/>
    <w:rsid w:val="00B56AD1"/>
    <w:rsid w:val="00B60379"/>
    <w:rsid w:val="00B60402"/>
    <w:rsid w:val="00B61150"/>
    <w:rsid w:val="00B718E0"/>
    <w:rsid w:val="00B75356"/>
    <w:rsid w:val="00B842E5"/>
    <w:rsid w:val="00B855D5"/>
    <w:rsid w:val="00B93B11"/>
    <w:rsid w:val="00B94D30"/>
    <w:rsid w:val="00B95AD9"/>
    <w:rsid w:val="00B96254"/>
    <w:rsid w:val="00BA1BD0"/>
    <w:rsid w:val="00BB10E5"/>
    <w:rsid w:val="00BB113B"/>
    <w:rsid w:val="00BC4053"/>
    <w:rsid w:val="00BC579B"/>
    <w:rsid w:val="00BC6575"/>
    <w:rsid w:val="00BD1DA2"/>
    <w:rsid w:val="00BD5CD7"/>
    <w:rsid w:val="00BD6EE0"/>
    <w:rsid w:val="00BE1472"/>
    <w:rsid w:val="00BE5AD1"/>
    <w:rsid w:val="00BE67FA"/>
    <w:rsid w:val="00BE6D4A"/>
    <w:rsid w:val="00BF47D3"/>
    <w:rsid w:val="00BF75F8"/>
    <w:rsid w:val="00C01011"/>
    <w:rsid w:val="00C0620C"/>
    <w:rsid w:val="00C066F1"/>
    <w:rsid w:val="00C106BE"/>
    <w:rsid w:val="00C10F94"/>
    <w:rsid w:val="00C1529E"/>
    <w:rsid w:val="00C15AEA"/>
    <w:rsid w:val="00C211AB"/>
    <w:rsid w:val="00C215E0"/>
    <w:rsid w:val="00C24EEC"/>
    <w:rsid w:val="00C313FB"/>
    <w:rsid w:val="00C3208B"/>
    <w:rsid w:val="00C368F6"/>
    <w:rsid w:val="00C41DF6"/>
    <w:rsid w:val="00C4203D"/>
    <w:rsid w:val="00C4247A"/>
    <w:rsid w:val="00C43B27"/>
    <w:rsid w:val="00C47401"/>
    <w:rsid w:val="00C5021B"/>
    <w:rsid w:val="00C50CB4"/>
    <w:rsid w:val="00C53730"/>
    <w:rsid w:val="00C567E1"/>
    <w:rsid w:val="00C5689B"/>
    <w:rsid w:val="00C57ED6"/>
    <w:rsid w:val="00C62B5E"/>
    <w:rsid w:val="00C63275"/>
    <w:rsid w:val="00C6782E"/>
    <w:rsid w:val="00C678A2"/>
    <w:rsid w:val="00C70631"/>
    <w:rsid w:val="00C70AE1"/>
    <w:rsid w:val="00C720CD"/>
    <w:rsid w:val="00C733EF"/>
    <w:rsid w:val="00C735D5"/>
    <w:rsid w:val="00C75258"/>
    <w:rsid w:val="00C75FC2"/>
    <w:rsid w:val="00C76545"/>
    <w:rsid w:val="00C839E9"/>
    <w:rsid w:val="00C86ADF"/>
    <w:rsid w:val="00C86F86"/>
    <w:rsid w:val="00C87820"/>
    <w:rsid w:val="00C951FA"/>
    <w:rsid w:val="00C972A9"/>
    <w:rsid w:val="00CA0214"/>
    <w:rsid w:val="00CA0227"/>
    <w:rsid w:val="00CA03C9"/>
    <w:rsid w:val="00CA3D4E"/>
    <w:rsid w:val="00CA67B7"/>
    <w:rsid w:val="00CB293C"/>
    <w:rsid w:val="00CB2D9E"/>
    <w:rsid w:val="00CB3F62"/>
    <w:rsid w:val="00CB41DA"/>
    <w:rsid w:val="00CB4D5D"/>
    <w:rsid w:val="00CC501B"/>
    <w:rsid w:val="00CC5EFE"/>
    <w:rsid w:val="00CC6ABD"/>
    <w:rsid w:val="00CD3030"/>
    <w:rsid w:val="00CD34B4"/>
    <w:rsid w:val="00CD46E0"/>
    <w:rsid w:val="00CE0EB8"/>
    <w:rsid w:val="00CE11C3"/>
    <w:rsid w:val="00CE2A5C"/>
    <w:rsid w:val="00CE4A41"/>
    <w:rsid w:val="00CF3473"/>
    <w:rsid w:val="00CF7072"/>
    <w:rsid w:val="00CF782F"/>
    <w:rsid w:val="00D01739"/>
    <w:rsid w:val="00D168F7"/>
    <w:rsid w:val="00D17E21"/>
    <w:rsid w:val="00D2175F"/>
    <w:rsid w:val="00D2376D"/>
    <w:rsid w:val="00D2429C"/>
    <w:rsid w:val="00D26019"/>
    <w:rsid w:val="00D26732"/>
    <w:rsid w:val="00D2693D"/>
    <w:rsid w:val="00D3448C"/>
    <w:rsid w:val="00D370D7"/>
    <w:rsid w:val="00D50257"/>
    <w:rsid w:val="00D55C86"/>
    <w:rsid w:val="00D568E8"/>
    <w:rsid w:val="00D61DDF"/>
    <w:rsid w:val="00D64120"/>
    <w:rsid w:val="00D64DAD"/>
    <w:rsid w:val="00D65BDB"/>
    <w:rsid w:val="00D67504"/>
    <w:rsid w:val="00D737CF"/>
    <w:rsid w:val="00D74C1C"/>
    <w:rsid w:val="00D75D16"/>
    <w:rsid w:val="00D75E08"/>
    <w:rsid w:val="00D8032A"/>
    <w:rsid w:val="00D80637"/>
    <w:rsid w:val="00D8338C"/>
    <w:rsid w:val="00D84BDA"/>
    <w:rsid w:val="00D84FF1"/>
    <w:rsid w:val="00D857CC"/>
    <w:rsid w:val="00D8679D"/>
    <w:rsid w:val="00D92A22"/>
    <w:rsid w:val="00D92D61"/>
    <w:rsid w:val="00D959CB"/>
    <w:rsid w:val="00D973BC"/>
    <w:rsid w:val="00D97ED1"/>
    <w:rsid w:val="00DA54B6"/>
    <w:rsid w:val="00DA6A82"/>
    <w:rsid w:val="00DA6DB7"/>
    <w:rsid w:val="00DB0355"/>
    <w:rsid w:val="00DB0399"/>
    <w:rsid w:val="00DB2C7A"/>
    <w:rsid w:val="00DB34B5"/>
    <w:rsid w:val="00DB7D3C"/>
    <w:rsid w:val="00DC3A9D"/>
    <w:rsid w:val="00DC4411"/>
    <w:rsid w:val="00DD1839"/>
    <w:rsid w:val="00DD1DE6"/>
    <w:rsid w:val="00DD69F4"/>
    <w:rsid w:val="00DD71F9"/>
    <w:rsid w:val="00DD787C"/>
    <w:rsid w:val="00DD7919"/>
    <w:rsid w:val="00DD7A04"/>
    <w:rsid w:val="00DF6AEA"/>
    <w:rsid w:val="00DF73C7"/>
    <w:rsid w:val="00E00AC1"/>
    <w:rsid w:val="00E01521"/>
    <w:rsid w:val="00E05620"/>
    <w:rsid w:val="00E14281"/>
    <w:rsid w:val="00E1457F"/>
    <w:rsid w:val="00E16AF5"/>
    <w:rsid w:val="00E20584"/>
    <w:rsid w:val="00E239C3"/>
    <w:rsid w:val="00E24605"/>
    <w:rsid w:val="00E2727E"/>
    <w:rsid w:val="00E32653"/>
    <w:rsid w:val="00E32DD3"/>
    <w:rsid w:val="00E36A5D"/>
    <w:rsid w:val="00E41187"/>
    <w:rsid w:val="00E427BC"/>
    <w:rsid w:val="00E45689"/>
    <w:rsid w:val="00E47B79"/>
    <w:rsid w:val="00E50BB8"/>
    <w:rsid w:val="00E52123"/>
    <w:rsid w:val="00E53EB6"/>
    <w:rsid w:val="00E5482B"/>
    <w:rsid w:val="00E55A16"/>
    <w:rsid w:val="00E61427"/>
    <w:rsid w:val="00E6320D"/>
    <w:rsid w:val="00E6342C"/>
    <w:rsid w:val="00E63B2A"/>
    <w:rsid w:val="00E65056"/>
    <w:rsid w:val="00E666DB"/>
    <w:rsid w:val="00E6685B"/>
    <w:rsid w:val="00E72C29"/>
    <w:rsid w:val="00E763A3"/>
    <w:rsid w:val="00E832B1"/>
    <w:rsid w:val="00E86A4F"/>
    <w:rsid w:val="00E90901"/>
    <w:rsid w:val="00E938C9"/>
    <w:rsid w:val="00E9569A"/>
    <w:rsid w:val="00E967BE"/>
    <w:rsid w:val="00EA09E2"/>
    <w:rsid w:val="00EA434A"/>
    <w:rsid w:val="00EB0D45"/>
    <w:rsid w:val="00EB1E09"/>
    <w:rsid w:val="00EC0708"/>
    <w:rsid w:val="00EC0D68"/>
    <w:rsid w:val="00EC0DE7"/>
    <w:rsid w:val="00EC2D6D"/>
    <w:rsid w:val="00EC3BFE"/>
    <w:rsid w:val="00EC52CD"/>
    <w:rsid w:val="00EC7319"/>
    <w:rsid w:val="00ED02D0"/>
    <w:rsid w:val="00ED4277"/>
    <w:rsid w:val="00ED4F94"/>
    <w:rsid w:val="00ED64FF"/>
    <w:rsid w:val="00EE704D"/>
    <w:rsid w:val="00EF2002"/>
    <w:rsid w:val="00EF7FE6"/>
    <w:rsid w:val="00F011F9"/>
    <w:rsid w:val="00F06D1E"/>
    <w:rsid w:val="00F2375B"/>
    <w:rsid w:val="00F25722"/>
    <w:rsid w:val="00F275DF"/>
    <w:rsid w:val="00F3664A"/>
    <w:rsid w:val="00F37A9D"/>
    <w:rsid w:val="00F4191C"/>
    <w:rsid w:val="00F41C26"/>
    <w:rsid w:val="00F4456D"/>
    <w:rsid w:val="00F44D0C"/>
    <w:rsid w:val="00F463C7"/>
    <w:rsid w:val="00F4664D"/>
    <w:rsid w:val="00F51F87"/>
    <w:rsid w:val="00F6126B"/>
    <w:rsid w:val="00F61533"/>
    <w:rsid w:val="00F632B0"/>
    <w:rsid w:val="00F63FA0"/>
    <w:rsid w:val="00F66DE9"/>
    <w:rsid w:val="00F704E3"/>
    <w:rsid w:val="00F704EE"/>
    <w:rsid w:val="00F70C33"/>
    <w:rsid w:val="00F73A22"/>
    <w:rsid w:val="00F90378"/>
    <w:rsid w:val="00F9077D"/>
    <w:rsid w:val="00F93A86"/>
    <w:rsid w:val="00F94DA1"/>
    <w:rsid w:val="00FA0E0B"/>
    <w:rsid w:val="00FA6944"/>
    <w:rsid w:val="00FB075F"/>
    <w:rsid w:val="00FB3EEC"/>
    <w:rsid w:val="00FB406E"/>
    <w:rsid w:val="00FB576F"/>
    <w:rsid w:val="00FB60AE"/>
    <w:rsid w:val="00FB7CE2"/>
    <w:rsid w:val="00FC1370"/>
    <w:rsid w:val="00FC32F9"/>
    <w:rsid w:val="00FD052C"/>
    <w:rsid w:val="00FD2A99"/>
    <w:rsid w:val="00FD6698"/>
    <w:rsid w:val="00FE0174"/>
    <w:rsid w:val="00FE420E"/>
    <w:rsid w:val="00FE6D08"/>
    <w:rsid w:val="00FF2A4E"/>
    <w:rsid w:val="00FF3289"/>
    <w:rsid w:val="00FF4F3D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FB37C0"/>
  <w15:docId w15:val="{3A6152E6-E841-4E01-8D29-005D3B30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B0355"/>
    <w:rPr>
      <w:rFonts w:ascii="Arial" w:hAnsi="Arial"/>
      <w:sz w:val="24"/>
      <w:szCs w:val="28"/>
    </w:rPr>
  </w:style>
  <w:style w:type="paragraph" w:styleId="berschrift1">
    <w:name w:val="heading 1"/>
    <w:basedOn w:val="Standard"/>
    <w:qFormat/>
    <w:pPr>
      <w:spacing w:before="100" w:beforeAutospacing="1" w:after="100" w:afterAutospacing="1" w:line="390" w:lineRule="atLeast"/>
      <w:outlineLvl w:val="0"/>
    </w:pPr>
    <w:rPr>
      <w:rFonts w:ascii="Tahoma" w:hAnsi="Tahoma" w:cs="Tahoma"/>
      <w:color w:val="DC0000"/>
      <w:kern w:val="36"/>
      <w:sz w:val="27"/>
      <w:szCs w:val="27"/>
    </w:rPr>
  </w:style>
  <w:style w:type="paragraph" w:styleId="berschrift3">
    <w:name w:val="heading 3"/>
    <w:basedOn w:val="Standard"/>
    <w:next w:val="Standard"/>
    <w:qFormat/>
    <w:rsid w:val="003817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contenttext">
    <w:name w:val="contenttext"/>
    <w:basedOn w:val="Absatz-Standardschriftart"/>
  </w:style>
  <w:style w:type="character" w:styleId="Hyperlink">
    <w:name w:val="Hyperlink"/>
    <w:rPr>
      <w:strike w:val="0"/>
      <w:dstrike w:val="0"/>
      <w:color w:val="7D0000"/>
      <w:u w:val="none"/>
      <w:effect w:val="none"/>
    </w:rPr>
  </w:style>
  <w:style w:type="paragraph" w:styleId="StandardWeb">
    <w:name w:val="Normal (Web)"/>
    <w:basedOn w:val="Standard"/>
    <w:pPr>
      <w:spacing w:before="100" w:beforeAutospacing="1" w:after="100" w:afterAutospacing="1" w:line="225" w:lineRule="atLeast"/>
    </w:pPr>
    <w:rPr>
      <w:rFonts w:ascii="Verdana" w:hAnsi="Verdana"/>
      <w:color w:val="333333"/>
      <w:sz w:val="17"/>
      <w:szCs w:val="17"/>
    </w:rPr>
  </w:style>
  <w:style w:type="paragraph" w:styleId="Sprechblasentext">
    <w:name w:val="Balloon Text"/>
    <w:basedOn w:val="Standard"/>
    <w:semiHidden/>
    <w:rsid w:val="00FA0E0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95664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ett">
    <w:name w:val="Strong"/>
    <w:qFormat/>
    <w:rsid w:val="00ED4B2D"/>
    <w:rPr>
      <w:b/>
      <w:bCs/>
    </w:rPr>
  </w:style>
  <w:style w:type="character" w:styleId="Seitenzahl">
    <w:name w:val="page number"/>
    <w:basedOn w:val="Absatz-Standardschriftart"/>
    <w:rsid w:val="004244A7"/>
  </w:style>
  <w:style w:type="character" w:customStyle="1" w:styleId="alphatitle1">
    <w:name w:val="_alphatitle1"/>
    <w:rsid w:val="000C093B"/>
    <w:rPr>
      <w:b/>
      <w:bCs/>
      <w:sz w:val="18"/>
      <w:szCs w:val="18"/>
    </w:rPr>
  </w:style>
  <w:style w:type="character" w:customStyle="1" w:styleId="spelle">
    <w:name w:val="spelle"/>
    <w:basedOn w:val="Absatz-Standardschriftart"/>
    <w:rsid w:val="00193D94"/>
  </w:style>
  <w:style w:type="paragraph" w:customStyle="1" w:styleId="bigger3">
    <w:name w:val="bigger3"/>
    <w:basedOn w:val="Standard"/>
    <w:rsid w:val="00621ED2"/>
    <w:pPr>
      <w:spacing w:after="90" w:line="280" w:lineRule="atLeast"/>
      <w:ind w:right="120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align-justify">
    <w:name w:val="align-justify"/>
    <w:basedOn w:val="Standard"/>
    <w:rsid w:val="00F011F9"/>
    <w:pPr>
      <w:spacing w:before="100" w:beforeAutospacing="1" w:after="100" w:afterAutospacing="1"/>
      <w:jc w:val="both"/>
    </w:pPr>
    <w:rPr>
      <w:rFonts w:ascii="Times New Roman" w:hAnsi="Times New Roman"/>
      <w:color w:val="52656F"/>
      <w:sz w:val="18"/>
      <w:szCs w:val="18"/>
    </w:rPr>
  </w:style>
  <w:style w:type="character" w:styleId="Kommentarzeichen">
    <w:name w:val="annotation reference"/>
    <w:semiHidden/>
    <w:rsid w:val="0033115C"/>
    <w:rPr>
      <w:sz w:val="16"/>
      <w:szCs w:val="16"/>
    </w:rPr>
  </w:style>
  <w:style w:type="paragraph" w:styleId="Kommentartext">
    <w:name w:val="annotation text"/>
    <w:basedOn w:val="Standard"/>
    <w:semiHidden/>
    <w:rsid w:val="0033115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33115C"/>
    <w:rPr>
      <w:b/>
      <w:bCs/>
    </w:rPr>
  </w:style>
  <w:style w:type="paragraph" w:styleId="berarbeitung">
    <w:name w:val="Revision"/>
    <w:hidden/>
    <w:uiPriority w:val="99"/>
    <w:semiHidden/>
    <w:rsid w:val="001C003B"/>
    <w:rPr>
      <w:rFonts w:ascii="Arial" w:hAnsi="Arial"/>
      <w:sz w:val="24"/>
      <w:szCs w:val="28"/>
    </w:rPr>
  </w:style>
  <w:style w:type="character" w:customStyle="1" w:styleId="hps">
    <w:name w:val="hps"/>
    <w:basedOn w:val="Absatz-Standardschriftart"/>
    <w:rsid w:val="00203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5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6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7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66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6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42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748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83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990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8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oegel.de/beamware3/start.php?PHPSESSID=44cd87f77d0a90436cf32ae9077aba96" TargetMode="External"/><Relationship Id="rId2" Type="http://schemas.openxmlformats.org/officeDocument/2006/relationships/hyperlink" Target="http://www.koegel.de/beamware3/start.php?PHPSESSID=44cd87f77d0a90436cf32ae9077aba96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7F267-FE26-453C-ABFA-8174BE58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797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Kögel Trailer</Company>
  <LinksUpToDate>false</LinksUpToDate>
  <CharactersWithSpaces>5814</CharactersWithSpaces>
  <SharedDoc>false</SharedDoc>
  <HLinks>
    <vt:vector size="12" baseType="variant">
      <vt:variant>
        <vt:i4>7471222</vt:i4>
      </vt:variant>
      <vt:variant>
        <vt:i4>3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subject/>
  <dc:creator>Patrick Wanner</dc:creator>
  <cp:keywords/>
  <cp:lastModifiedBy>Andreula Stefanie</cp:lastModifiedBy>
  <cp:revision>4</cp:revision>
  <cp:lastPrinted>2019-09-03T17:10:00Z</cp:lastPrinted>
  <dcterms:created xsi:type="dcterms:W3CDTF">2019-08-21T17:39:00Z</dcterms:created>
  <dcterms:modified xsi:type="dcterms:W3CDTF">2019-09-03T17:11:00Z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