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rFonts w:cs="Arial"/>
          <w:b/>
          <w:sz w:val="32"/>
          <w:szCs w:val="32"/>
        </w:rPr>
      </w:pPr>
      <w:r>
        <w:rPr>
          <w:rFonts w:cs="Arial"/>
          <w:b/>
          <w:sz w:val="32"/>
          <w:szCs w:val="32"/>
        </w:rPr>
        <w:t>Noch mehr Nutzwert für Kögel Telematics</w:t>
      </w:r>
      <w:r w:rsidR="006F3B7F">
        <w:rPr>
          <w:rFonts w:cs="Arial"/>
          <w:b/>
          <w:sz w:val="32"/>
          <w:szCs w:val="32"/>
        </w:rPr>
        <w:t xml:space="preserve">: </w:t>
      </w:r>
      <w:r w:rsidR="00DB7E89">
        <w:rPr>
          <w:rFonts w:cs="Arial"/>
          <w:b/>
          <w:sz w:val="32"/>
          <w:szCs w:val="32"/>
        </w:rPr>
        <w:br/>
        <w:t>Fahrer und Disponent profitieren von zwei Apps</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rFonts w:cs="Arial"/>
          <w:b/>
          <w:szCs w:val="24"/>
        </w:rPr>
      </w:pPr>
      <w:r>
        <w:rPr>
          <w:rFonts w:cs="Arial"/>
          <w:b/>
          <w:szCs w:val="24"/>
        </w:rPr>
        <w:t xml:space="preserve">Burtenbach, </w:t>
      </w:r>
      <w:r w:rsidR="00380A4E">
        <w:rPr>
          <w:rFonts w:cs="Arial"/>
          <w:b/>
          <w:szCs w:val="24"/>
        </w:rPr>
        <w:t>20</w:t>
      </w:r>
      <w:r>
        <w:rPr>
          <w:rFonts w:cs="Arial"/>
          <w:b/>
          <w:szCs w:val="24"/>
        </w:rPr>
        <w:t xml:space="preserve">. </w:t>
      </w:r>
      <w:r w:rsidR="008E3BAE">
        <w:rPr>
          <w:rFonts w:cs="Arial"/>
          <w:b/>
          <w:szCs w:val="24"/>
        </w:rPr>
        <w:t xml:space="preserve">September </w:t>
      </w:r>
      <w:r>
        <w:rPr>
          <w:rFonts w:cs="Arial"/>
          <w:b/>
          <w:szCs w:val="24"/>
        </w:rPr>
        <w:t>2022</w:t>
      </w:r>
    </w:p>
    <w:p w14:paraId="6C81A843" w14:textId="77777777" w:rsidR="006F3B7F" w:rsidRDefault="006F3B7F" w:rsidP="006F3B7F">
      <w:pPr>
        <w:spacing w:after="120" w:line="360" w:lineRule="auto"/>
        <w:jc w:val="both"/>
        <w:rPr>
          <w:rFonts w:cs="Arial"/>
          <w:b/>
          <w:szCs w:val="24"/>
        </w:rPr>
      </w:pPr>
    </w:p>
    <w:p w14:paraId="2035F73B" w14:textId="3A21B6F1" w:rsidR="006F3B7F" w:rsidRDefault="008E3BAE"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Mit zwei Apps </w:t>
      </w:r>
      <w:r w:rsidR="00FE44F3">
        <w:rPr>
          <w:rFonts w:eastAsia="TradeGothic" w:cs="Arial"/>
          <w:b/>
          <w:szCs w:val="24"/>
        </w:rPr>
        <w:t xml:space="preserve">verbessert </w:t>
      </w:r>
      <w:r>
        <w:rPr>
          <w:rFonts w:eastAsia="TradeGothic" w:cs="Arial"/>
          <w:b/>
          <w:szCs w:val="24"/>
        </w:rPr>
        <w:t xml:space="preserve">Kögel den Nutzwert der Trailer-Telematik Kögel Telematics noch zusätzlich. </w:t>
      </w:r>
      <w:r w:rsidRPr="00380A4E">
        <w:rPr>
          <w:rFonts w:eastAsia="TradeGothic" w:cs="Arial"/>
          <w:b/>
          <w:i/>
          <w:iCs/>
          <w:szCs w:val="24"/>
        </w:rPr>
        <w:t>Kögel Tour</w:t>
      </w:r>
      <w:r>
        <w:rPr>
          <w:rFonts w:eastAsia="TradeGothic" w:cs="Arial"/>
          <w:b/>
          <w:szCs w:val="24"/>
        </w:rPr>
        <w:t xml:space="preserve"> ermöglicht eine effiziente Kommunikation zwischen Fahrer und Disponent. </w:t>
      </w:r>
      <w:r w:rsidRPr="00380A4E">
        <w:rPr>
          <w:rFonts w:eastAsia="TradeGothic" w:cs="Arial"/>
          <w:b/>
          <w:i/>
          <w:iCs/>
          <w:szCs w:val="24"/>
        </w:rPr>
        <w:t>Kögel Drive</w:t>
      </w:r>
      <w:r w:rsidR="000236DD">
        <w:rPr>
          <w:rFonts w:eastAsia="TradeGothic" w:cs="Arial"/>
          <w:b/>
          <w:szCs w:val="24"/>
        </w:rPr>
        <w:t xml:space="preserve">r </w:t>
      </w:r>
      <w:r>
        <w:rPr>
          <w:rFonts w:eastAsia="TradeGothic" w:cs="Arial"/>
          <w:b/>
          <w:szCs w:val="24"/>
        </w:rPr>
        <w:t>bietet dem Fahrer zusätzliche Informationen zu seinem Trailer.</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rFonts w:eastAsia="TradeGothic" w:cs="Arial"/>
          <w:szCs w:val="24"/>
        </w:rPr>
      </w:pPr>
      <w:r>
        <w:rPr>
          <w:rFonts w:eastAsia="TradeGothic" w:cs="Arial"/>
          <w:szCs w:val="24"/>
        </w:rPr>
        <w:t xml:space="preserve">Zur IAA Transportation 2022 stellt Kögel zwei </w:t>
      </w:r>
      <w:r w:rsidR="00DB7E89">
        <w:rPr>
          <w:rFonts w:eastAsia="TradeGothic" w:cs="Arial"/>
          <w:szCs w:val="24"/>
        </w:rPr>
        <w:t>Smartphone-</w:t>
      </w:r>
      <w:r>
        <w:rPr>
          <w:rFonts w:eastAsia="TradeGothic" w:cs="Arial"/>
          <w:szCs w:val="24"/>
        </w:rPr>
        <w:t>Apps vor, die sich auf allen Android</w:t>
      </w:r>
      <w:r w:rsidR="00DB7E89">
        <w:rPr>
          <w:rFonts w:eastAsia="TradeGothic" w:cs="Arial"/>
          <w:szCs w:val="24"/>
        </w:rPr>
        <w:t xml:space="preserve">-Geräten </w:t>
      </w:r>
      <w:r>
        <w:rPr>
          <w:rFonts w:eastAsia="TradeGothic" w:cs="Arial"/>
          <w:szCs w:val="24"/>
        </w:rPr>
        <w:t>nutzen lassen</w:t>
      </w:r>
      <w:r w:rsidR="00DB7E89">
        <w:rPr>
          <w:rFonts w:eastAsia="TradeGothic" w:cs="Arial"/>
          <w:szCs w:val="24"/>
        </w:rPr>
        <w:t xml:space="preserve">, und </w:t>
      </w:r>
      <w:r w:rsidR="00380A4E">
        <w:rPr>
          <w:rFonts w:eastAsia="TradeGothic" w:cs="Arial"/>
          <w:szCs w:val="24"/>
        </w:rPr>
        <w:t>Fahrpersonal</w:t>
      </w:r>
      <w:r w:rsidR="00FE44F3">
        <w:rPr>
          <w:rFonts w:eastAsia="TradeGothic" w:cs="Arial"/>
          <w:szCs w:val="24"/>
        </w:rPr>
        <w:t xml:space="preserve"> beziehungsweise Dispo</w:t>
      </w:r>
      <w:r w:rsidR="00DB7E89">
        <w:rPr>
          <w:rFonts w:eastAsia="TradeGothic" w:cs="Arial"/>
          <w:szCs w:val="24"/>
        </w:rPr>
        <w:t>nent</w:t>
      </w:r>
      <w:r w:rsidR="00380A4E">
        <w:rPr>
          <w:rFonts w:eastAsia="TradeGothic" w:cs="Arial"/>
          <w:szCs w:val="24"/>
        </w:rPr>
        <w:t>en</w:t>
      </w:r>
      <w:r w:rsidR="00DB7E89">
        <w:rPr>
          <w:rFonts w:eastAsia="TradeGothic" w:cs="Arial"/>
          <w:szCs w:val="24"/>
        </w:rPr>
        <w:t xml:space="preserve"> einen </w:t>
      </w:r>
      <w:r>
        <w:rPr>
          <w:rFonts w:eastAsia="TradeGothic" w:cs="Arial"/>
          <w:szCs w:val="24"/>
        </w:rPr>
        <w:t>deutlichen</w:t>
      </w:r>
      <w:r w:rsidR="00DB7E89">
        <w:rPr>
          <w:rFonts w:eastAsia="TradeGothic" w:cs="Arial"/>
          <w:szCs w:val="24"/>
        </w:rPr>
        <w:t xml:space="preserve"> Mehrwert bieten</w:t>
      </w:r>
      <w:r>
        <w:rPr>
          <w:rFonts w:eastAsia="TradeGothic" w:cs="Arial"/>
          <w:szCs w:val="24"/>
        </w:rPr>
        <w:t>.</w:t>
      </w:r>
      <w:r w:rsidR="008F08DB">
        <w:rPr>
          <w:rFonts w:eastAsia="TradeGothic" w:cs="Arial"/>
          <w:szCs w:val="24"/>
        </w:rPr>
        <w:t xml:space="preserve"> Voraussetzung für </w:t>
      </w:r>
      <w:r w:rsidR="00DB7E89">
        <w:rPr>
          <w:rFonts w:eastAsia="TradeGothic" w:cs="Arial"/>
          <w:szCs w:val="24"/>
        </w:rPr>
        <w:t xml:space="preserve">die </w:t>
      </w:r>
      <w:r w:rsidR="008F08DB">
        <w:rPr>
          <w:rFonts w:eastAsia="TradeGothic" w:cs="Arial"/>
          <w:szCs w:val="24"/>
        </w:rPr>
        <w:t xml:space="preserve">Nutzung </w:t>
      </w:r>
      <w:r w:rsidR="00DB7E89">
        <w:rPr>
          <w:rFonts w:eastAsia="TradeGothic" w:cs="Arial"/>
          <w:szCs w:val="24"/>
        </w:rPr>
        <w:t xml:space="preserve">der Software </w:t>
      </w:r>
      <w:r w:rsidR="008F08DB">
        <w:rPr>
          <w:rFonts w:eastAsia="TradeGothic" w:cs="Arial"/>
          <w:szCs w:val="24"/>
        </w:rPr>
        <w:t xml:space="preserve">ist ein Trailer, der mit der Kögel Telematics Hardware ausgerüstet ist. Zudem muss </w:t>
      </w:r>
      <w:r w:rsidR="00737674">
        <w:rPr>
          <w:rFonts w:eastAsia="TradeGothic" w:cs="Arial"/>
          <w:szCs w:val="24"/>
        </w:rPr>
        <w:t xml:space="preserve">ein </w:t>
      </w:r>
      <w:r w:rsidR="008F08DB">
        <w:rPr>
          <w:rFonts w:eastAsia="TradeGothic" w:cs="Arial"/>
          <w:szCs w:val="24"/>
        </w:rPr>
        <w:t>Daten</w:t>
      </w:r>
      <w:r w:rsidR="00737674">
        <w:rPr>
          <w:rFonts w:eastAsia="TradeGothic" w:cs="Arial"/>
          <w:szCs w:val="24"/>
        </w:rPr>
        <w:t>management-Vertrag</w:t>
      </w:r>
      <w:r w:rsidR="008F08DB">
        <w:rPr>
          <w:rFonts w:eastAsia="TradeGothic" w:cs="Arial"/>
          <w:szCs w:val="24"/>
        </w:rPr>
        <w:t xml:space="preserve"> aktiv sein.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rFonts w:eastAsia="TradeGothic" w:cs="Arial"/>
          <w:b/>
          <w:szCs w:val="24"/>
        </w:rPr>
      </w:pPr>
      <w:r>
        <w:rPr>
          <w:rFonts w:eastAsia="TradeGothic" w:cs="Arial"/>
          <w:b/>
          <w:szCs w:val="24"/>
        </w:rPr>
        <w:t xml:space="preserve">Informationen </w:t>
      </w:r>
      <w:r w:rsidR="00DB7E89">
        <w:rPr>
          <w:rFonts w:eastAsia="TradeGothic" w:cs="Arial"/>
          <w:b/>
          <w:szCs w:val="24"/>
        </w:rPr>
        <w:t xml:space="preserve">über </w:t>
      </w:r>
      <w:r>
        <w:rPr>
          <w:rFonts w:eastAsia="TradeGothic" w:cs="Arial"/>
          <w:b/>
          <w:szCs w:val="24"/>
        </w:rPr>
        <w:t xml:space="preserve">den </w:t>
      </w:r>
      <w:r w:rsidR="00DB7E89">
        <w:rPr>
          <w:rFonts w:eastAsia="TradeGothic" w:cs="Arial"/>
          <w:b/>
          <w:szCs w:val="24"/>
        </w:rPr>
        <w:t>Zustand</w:t>
      </w:r>
      <w:r>
        <w:rPr>
          <w:rFonts w:eastAsia="TradeGothic" w:cs="Arial"/>
          <w:b/>
          <w:szCs w:val="24"/>
        </w:rPr>
        <w:t xml:space="preserve"> des Trailers</w:t>
      </w:r>
    </w:p>
    <w:p w14:paraId="6566055F" w14:textId="053E043D" w:rsidR="00EC187A" w:rsidRDefault="008674C7" w:rsidP="00EC187A">
      <w:pPr>
        <w:autoSpaceDE w:val="0"/>
        <w:autoSpaceDN w:val="0"/>
        <w:adjustRightInd w:val="0"/>
        <w:spacing w:line="360" w:lineRule="auto"/>
        <w:jc w:val="both"/>
        <w:rPr>
          <w:rFonts w:eastAsia="TradeGothic" w:cs="Arial"/>
          <w:szCs w:val="24"/>
        </w:rPr>
      </w:pPr>
      <w:r>
        <w:rPr>
          <w:rFonts w:eastAsia="TradeGothic" w:cs="Arial"/>
          <w:szCs w:val="24"/>
        </w:rPr>
        <w:t xml:space="preserve">Die App </w:t>
      </w:r>
      <w:r w:rsidRPr="00380A4E">
        <w:rPr>
          <w:rFonts w:eastAsia="TradeGothic" w:cs="Arial"/>
          <w:i/>
          <w:iCs/>
          <w:szCs w:val="24"/>
        </w:rPr>
        <w:t>Kögel Driver</w:t>
      </w:r>
      <w:r>
        <w:rPr>
          <w:rFonts w:eastAsia="TradeGothic" w:cs="Arial"/>
          <w:szCs w:val="24"/>
        </w:rPr>
        <w:t xml:space="preserve"> ist kostenlos i</w:t>
      </w:r>
      <w:r w:rsidR="00FB2EE3">
        <w:rPr>
          <w:rFonts w:eastAsia="TradeGothic" w:cs="Arial"/>
          <w:szCs w:val="24"/>
        </w:rPr>
        <w:t>m</w:t>
      </w:r>
      <w:r>
        <w:rPr>
          <w:rFonts w:eastAsia="TradeGothic" w:cs="Arial"/>
          <w:szCs w:val="24"/>
        </w:rPr>
        <w:t xml:space="preserve"> </w:t>
      </w:r>
      <w:r w:rsidR="00FB2EE3">
        <w:rPr>
          <w:rFonts w:eastAsia="TradeGothic" w:cs="Arial"/>
          <w:szCs w:val="24"/>
        </w:rPr>
        <w:t>Google Play</w:t>
      </w:r>
      <w:r>
        <w:rPr>
          <w:rFonts w:eastAsia="TradeGothic" w:cs="Arial"/>
          <w:szCs w:val="24"/>
        </w:rPr>
        <w:t>-Store erhä</w:t>
      </w:r>
      <w:r w:rsidR="00FB2EE3">
        <w:rPr>
          <w:rFonts w:eastAsia="TradeGothic" w:cs="Arial"/>
          <w:szCs w:val="24"/>
        </w:rPr>
        <w:t>l</w:t>
      </w:r>
      <w:r>
        <w:rPr>
          <w:rFonts w:eastAsia="TradeGothic" w:cs="Arial"/>
          <w:szCs w:val="24"/>
        </w:rPr>
        <w:t>tlich und informiert Fahrer</w:t>
      </w:r>
      <w:r w:rsidR="00380A4E">
        <w:rPr>
          <w:rFonts w:eastAsia="TradeGothic" w:cs="Arial"/>
          <w:szCs w:val="24"/>
        </w:rPr>
        <w:t>*innen</w:t>
      </w:r>
      <w:r>
        <w:rPr>
          <w:rFonts w:eastAsia="TradeGothic" w:cs="Arial"/>
          <w:szCs w:val="24"/>
        </w:rPr>
        <w:t xml:space="preserve"> über den aktuellen Standort des Trailers und den Zustand des Fahrzeugs.</w:t>
      </w:r>
      <w:r w:rsidR="00FB2EE3">
        <w:rPr>
          <w:rFonts w:eastAsia="TradeGothic" w:cs="Arial"/>
          <w:szCs w:val="24"/>
        </w:rPr>
        <w:t xml:space="preserve"> Dazu gehört auch eine Überwachung des Reifeninnendrucks, der EBS-Daten und – sofern vorhanden – der Temperaturdaten der Kühlmaschine.</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rFonts w:eastAsia="TradeGothic" w:cs="Arial"/>
          <w:b/>
          <w:szCs w:val="24"/>
        </w:rPr>
      </w:pPr>
      <w:r>
        <w:rPr>
          <w:rFonts w:eastAsia="TradeGothic" w:cs="Arial"/>
          <w:b/>
          <w:szCs w:val="24"/>
        </w:rPr>
        <w:t>Abfahrtskontrolle protokollieren und dokumentieren</w:t>
      </w:r>
    </w:p>
    <w:p w14:paraId="66E4910A" w14:textId="53D50E8D" w:rsidR="008674C7" w:rsidRDefault="008674C7" w:rsidP="00EC187A">
      <w:pPr>
        <w:autoSpaceDE w:val="0"/>
        <w:autoSpaceDN w:val="0"/>
        <w:adjustRightInd w:val="0"/>
        <w:spacing w:line="360" w:lineRule="auto"/>
        <w:jc w:val="both"/>
        <w:rPr>
          <w:rFonts w:eastAsia="TradeGothic" w:cs="Arial"/>
          <w:szCs w:val="24"/>
        </w:rPr>
      </w:pPr>
      <w:r>
        <w:rPr>
          <w:rFonts w:eastAsia="TradeGothic" w:cs="Arial"/>
          <w:szCs w:val="24"/>
        </w:rPr>
        <w:t>Die kostenpflichtige Anwendung Kögel Tour dient als Kommunikationswerkzeug zwischen</w:t>
      </w:r>
      <w:r w:rsidR="00730B71">
        <w:rPr>
          <w:rFonts w:eastAsia="TradeGothic" w:cs="Arial"/>
          <w:szCs w:val="24"/>
        </w:rPr>
        <w:t xml:space="preserve"> </w:t>
      </w:r>
      <w:r w:rsidR="00B7441B">
        <w:rPr>
          <w:rFonts w:eastAsia="TradeGothic" w:cs="Arial"/>
          <w:szCs w:val="24"/>
        </w:rPr>
        <w:t>Disposition</w:t>
      </w:r>
      <w:r>
        <w:rPr>
          <w:rFonts w:eastAsia="TradeGothic" w:cs="Arial"/>
          <w:szCs w:val="24"/>
        </w:rPr>
        <w:t xml:space="preserve"> und Fahr</w:t>
      </w:r>
      <w:r w:rsidR="00B7441B">
        <w:rPr>
          <w:rFonts w:eastAsia="TradeGothic" w:cs="Arial"/>
          <w:szCs w:val="24"/>
        </w:rPr>
        <w:t>personal</w:t>
      </w:r>
      <w:r>
        <w:rPr>
          <w:rFonts w:eastAsia="TradeGothic" w:cs="Arial"/>
          <w:szCs w:val="24"/>
        </w:rPr>
        <w:t xml:space="preserve">. </w:t>
      </w:r>
      <w:r w:rsidR="00B7441B">
        <w:rPr>
          <w:rFonts w:eastAsia="TradeGothic" w:cs="Arial"/>
          <w:szCs w:val="24"/>
        </w:rPr>
        <w:t>Die</w:t>
      </w:r>
      <w:r>
        <w:rPr>
          <w:rFonts w:eastAsia="TradeGothic" w:cs="Arial"/>
          <w:szCs w:val="24"/>
        </w:rPr>
        <w:t xml:space="preserve"> </w:t>
      </w:r>
      <w:r w:rsidR="00B7441B">
        <w:rPr>
          <w:rFonts w:eastAsia="TradeGothic" w:cs="Arial"/>
          <w:szCs w:val="24"/>
        </w:rPr>
        <w:t>Disposition</w:t>
      </w:r>
      <w:r>
        <w:rPr>
          <w:rFonts w:eastAsia="TradeGothic" w:cs="Arial"/>
          <w:szCs w:val="24"/>
        </w:rPr>
        <w:t xml:space="preserve"> kann über das Telematikportal direkt mit </w:t>
      </w:r>
      <w:r w:rsidR="00B7441B">
        <w:rPr>
          <w:rFonts w:eastAsia="TradeGothic" w:cs="Arial"/>
          <w:szCs w:val="24"/>
        </w:rPr>
        <w:t>den</w:t>
      </w:r>
      <w:r>
        <w:rPr>
          <w:rFonts w:eastAsia="TradeGothic" w:cs="Arial"/>
          <w:szCs w:val="24"/>
        </w:rPr>
        <w:t xml:space="preserve"> Fahrer</w:t>
      </w:r>
      <w:r w:rsidR="00B7441B">
        <w:rPr>
          <w:rFonts w:eastAsia="TradeGothic" w:cs="Arial"/>
          <w:szCs w:val="24"/>
        </w:rPr>
        <w:t>*innen</w:t>
      </w:r>
      <w:r>
        <w:rPr>
          <w:rFonts w:eastAsia="TradeGothic" w:cs="Arial"/>
          <w:szCs w:val="24"/>
        </w:rPr>
        <w:t xml:space="preserve"> Kont</w:t>
      </w:r>
      <w:r w:rsidR="00737674">
        <w:rPr>
          <w:rFonts w:eastAsia="TradeGothic" w:cs="Arial"/>
          <w:szCs w:val="24"/>
        </w:rPr>
        <w:t>a</w:t>
      </w:r>
      <w:r>
        <w:rPr>
          <w:rFonts w:eastAsia="TradeGothic" w:cs="Arial"/>
          <w:szCs w:val="24"/>
        </w:rPr>
        <w:t xml:space="preserve">kt aufnehmen und ihm auch Aufträge übermitteln. Darüber hinaus </w:t>
      </w:r>
      <w:r>
        <w:rPr>
          <w:rFonts w:eastAsia="TradeGothic" w:cs="Arial"/>
          <w:szCs w:val="24"/>
        </w:rPr>
        <w:lastRenderedPageBreak/>
        <w:t xml:space="preserve">erhält </w:t>
      </w:r>
      <w:r w:rsidR="00B7441B">
        <w:rPr>
          <w:rFonts w:eastAsia="TradeGothic" w:cs="Arial"/>
          <w:szCs w:val="24"/>
        </w:rPr>
        <w:t>das Fahrpersonal</w:t>
      </w:r>
      <w:r>
        <w:rPr>
          <w:rFonts w:eastAsia="TradeGothic" w:cs="Arial"/>
          <w:szCs w:val="24"/>
        </w:rPr>
        <w:t xml:space="preserve"> </w:t>
      </w:r>
      <w:r w:rsidR="0024798F">
        <w:rPr>
          <w:rFonts w:eastAsia="TradeGothic" w:cs="Arial"/>
          <w:szCs w:val="24"/>
        </w:rPr>
        <w:t xml:space="preserve">wichtige </w:t>
      </w:r>
      <w:r>
        <w:rPr>
          <w:rFonts w:eastAsia="TradeGothic" w:cs="Arial"/>
          <w:szCs w:val="24"/>
        </w:rPr>
        <w:t xml:space="preserve">Informationen über </w:t>
      </w:r>
      <w:r w:rsidR="00B7441B">
        <w:rPr>
          <w:rFonts w:eastAsia="TradeGothic" w:cs="Arial"/>
          <w:szCs w:val="24"/>
        </w:rPr>
        <w:t>den Zustand des</w:t>
      </w:r>
      <w:r>
        <w:rPr>
          <w:rFonts w:eastAsia="TradeGothic" w:cs="Arial"/>
          <w:szCs w:val="24"/>
        </w:rPr>
        <w:t xml:space="preserve"> Trailer</w:t>
      </w:r>
      <w:r w:rsidR="00B7441B">
        <w:rPr>
          <w:rFonts w:eastAsia="TradeGothic" w:cs="Arial"/>
          <w:szCs w:val="24"/>
        </w:rPr>
        <w:t>s</w:t>
      </w:r>
      <w:r>
        <w:rPr>
          <w:rFonts w:eastAsia="TradeGothic" w:cs="Arial"/>
          <w:szCs w:val="24"/>
        </w:rPr>
        <w:t xml:space="preserve">. Dazu zählen </w:t>
      </w:r>
      <w:r w:rsidR="00737674">
        <w:rPr>
          <w:rFonts w:eastAsia="TradeGothic" w:cs="Arial"/>
          <w:szCs w:val="24"/>
        </w:rPr>
        <w:t xml:space="preserve">so wichtige Daten wie </w:t>
      </w:r>
      <w:r>
        <w:rPr>
          <w:rFonts w:eastAsia="TradeGothic" w:cs="Arial"/>
          <w:szCs w:val="24"/>
        </w:rPr>
        <w:t xml:space="preserve">die </w:t>
      </w:r>
      <w:r w:rsidR="0024798F">
        <w:rPr>
          <w:rFonts w:eastAsia="TradeGothic" w:cs="Arial"/>
          <w:szCs w:val="24"/>
        </w:rPr>
        <w:t>Innen</w:t>
      </w:r>
      <w:r>
        <w:rPr>
          <w:rFonts w:eastAsia="TradeGothic" w:cs="Arial"/>
          <w:szCs w:val="24"/>
        </w:rPr>
        <w:t>temperatur</w:t>
      </w:r>
      <w:r w:rsidR="0024798F">
        <w:rPr>
          <w:rFonts w:eastAsia="TradeGothic" w:cs="Arial"/>
          <w:szCs w:val="24"/>
        </w:rPr>
        <w:t xml:space="preserve"> im Kühlaufbau und der Reifeninnendruck</w:t>
      </w:r>
      <w:r w:rsidR="00062D48">
        <w:rPr>
          <w:rFonts w:eastAsia="TradeGothic" w:cs="Arial"/>
          <w:szCs w:val="24"/>
        </w:rPr>
        <w:t xml:space="preserve"> sowie die EBS-Daten</w:t>
      </w:r>
      <w:r w:rsidR="0024798F">
        <w:rPr>
          <w:rFonts w:eastAsia="TradeGothic" w:cs="Arial"/>
          <w:szCs w:val="24"/>
        </w:rPr>
        <w:t xml:space="preserve">. </w:t>
      </w:r>
      <w:r w:rsidR="00B7441B">
        <w:rPr>
          <w:rFonts w:eastAsia="TradeGothic" w:cs="Arial"/>
          <w:szCs w:val="24"/>
        </w:rPr>
        <w:t>Fahrer*innen können</w:t>
      </w:r>
      <w:r w:rsidR="0024798F">
        <w:rPr>
          <w:rFonts w:eastAsia="TradeGothic" w:cs="Arial"/>
          <w:szCs w:val="24"/>
        </w:rPr>
        <w:t xml:space="preserve"> zudem mit Hilfe der App die vor jedem Fahrtantritt vorgeschriebene Abfahrtskontrolle durchführen, protokollieren und abschließend an die Disposition schicken.</w:t>
      </w:r>
      <w:r w:rsidR="00737674">
        <w:rPr>
          <w:rFonts w:eastAsia="TradeGothic" w:cs="Arial"/>
          <w:szCs w:val="24"/>
        </w:rPr>
        <w:t xml:space="preserve"> Damit trägt die App </w:t>
      </w:r>
      <w:r w:rsidR="00737674" w:rsidRPr="00B7441B">
        <w:rPr>
          <w:rFonts w:eastAsia="TradeGothic" w:cs="Arial"/>
          <w:i/>
          <w:iCs/>
          <w:szCs w:val="24"/>
        </w:rPr>
        <w:t>Kögel Tour</w:t>
      </w:r>
      <w:r w:rsidR="00737674">
        <w:rPr>
          <w:rFonts w:eastAsia="TradeGothic" w:cs="Arial"/>
          <w:szCs w:val="24"/>
        </w:rPr>
        <w:t xml:space="preserve"> maßgeblich zur Verkehrssicherheit des Trailers und auch zu der Einhaltung der Kühlkette bei.</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rFonts w:eastAsia="TradeGothic" w:cs="Arial"/>
          <w:b/>
          <w:szCs w:val="24"/>
        </w:rPr>
      </w:pPr>
      <w:r w:rsidRPr="00AE05D0">
        <w:rPr>
          <w:rFonts w:eastAsia="TradeGothic" w:cs="Arial"/>
          <w:b/>
          <w:szCs w:val="24"/>
        </w:rPr>
        <w:t>Kögel Telematics in Serie in jedem Kögel Trailer</w:t>
      </w:r>
    </w:p>
    <w:p w14:paraId="2EFA46A5" w14:textId="6083126E" w:rsidR="00DB7E89" w:rsidRDefault="00DB7E89" w:rsidP="00EC187A">
      <w:pPr>
        <w:autoSpaceDE w:val="0"/>
        <w:autoSpaceDN w:val="0"/>
        <w:adjustRightInd w:val="0"/>
        <w:spacing w:line="360" w:lineRule="auto"/>
        <w:jc w:val="both"/>
        <w:rPr>
          <w:rFonts w:eastAsia="TradeGothic" w:cs="Arial"/>
          <w:szCs w:val="24"/>
        </w:rPr>
      </w:pPr>
      <w:r>
        <w:rPr>
          <w:rFonts w:eastAsia="TradeGothic" w:cs="Arial"/>
          <w:szCs w:val="24"/>
        </w:rPr>
        <w:t xml:space="preserve">Seit Mitte vergangenen Jahres rüstet Kögel alle Trailer </w:t>
      </w:r>
      <w:r w:rsidR="009C5D8A">
        <w:rPr>
          <w:rFonts w:eastAsia="TradeGothic" w:cs="Arial"/>
          <w:szCs w:val="24"/>
        </w:rPr>
        <w:t xml:space="preserve">ab Werk und </w:t>
      </w:r>
      <w:r>
        <w:rPr>
          <w:rFonts w:eastAsia="TradeGothic" w:cs="Arial"/>
          <w:szCs w:val="24"/>
        </w:rPr>
        <w:t xml:space="preserve">in Serie mit der </w:t>
      </w:r>
      <w:r w:rsidR="009C5D8A">
        <w:rPr>
          <w:rFonts w:eastAsia="TradeGothic" w:cs="Arial"/>
          <w:szCs w:val="24"/>
        </w:rPr>
        <w:t xml:space="preserve">eigenen </w:t>
      </w:r>
      <w:r>
        <w:rPr>
          <w:rFonts w:eastAsia="TradeGothic" w:cs="Arial"/>
          <w:szCs w:val="24"/>
        </w:rPr>
        <w:t xml:space="preserve">Trailer-Telematik </w:t>
      </w:r>
      <w:r w:rsidR="009C5D8A">
        <w:rPr>
          <w:rFonts w:eastAsia="TradeGothic" w:cs="Arial"/>
          <w:szCs w:val="24"/>
        </w:rPr>
        <w:t xml:space="preserve">Kögel Telematics </w:t>
      </w:r>
      <w:r>
        <w:rPr>
          <w:rFonts w:eastAsia="TradeGothic" w:cs="Arial"/>
          <w:szCs w:val="24"/>
        </w:rPr>
        <w:t>aus.</w:t>
      </w:r>
      <w:r w:rsidR="00737674">
        <w:rPr>
          <w:rFonts w:eastAsia="TradeGothic" w:cs="Arial"/>
          <w:szCs w:val="24"/>
        </w:rPr>
        <w:t xml:space="preserve"> </w:t>
      </w:r>
      <w:r w:rsidR="009C5D8A" w:rsidRPr="009C5D8A">
        <w:rPr>
          <w:rFonts w:eastAsia="TradeGothic" w:cs="Arial"/>
          <w:szCs w:val="24"/>
        </w:rPr>
        <w:t xml:space="preserve">Das ermöglicht den Kögel Kunden jederzeit volle Kontrolle über den Zustand der Trailer-Flotte, die Ladung sowie die Betriebskosten. </w:t>
      </w:r>
      <w:r w:rsidR="00AE05D0">
        <w:t xml:space="preserve">Die </w:t>
      </w:r>
      <w:r w:rsidR="009C5D8A">
        <w:t xml:space="preserve">innovative </w:t>
      </w:r>
      <w:r w:rsidR="00AE05D0">
        <w:t xml:space="preserve">Telematik </w:t>
      </w:r>
      <w:r w:rsidR="009C5D8A">
        <w:t xml:space="preserve">trägt dazu bei, durch optimierte, vorausschauende Service- und Wartungsprozesse die Fuhrparkkosten zu reduzieren und somit den Fahrzeugeinsatz noch wirtschaftlicher zu gestalten. </w:t>
      </w:r>
      <w:r w:rsidR="00AE05D0">
        <w:t xml:space="preserve">Durch einen technisch einwandfreien Zustand </w:t>
      </w:r>
      <w:r w:rsidR="009C5D8A">
        <w:t xml:space="preserve">sinken </w:t>
      </w:r>
      <w:r w:rsidR="00AE05D0">
        <w:t xml:space="preserve">auch </w:t>
      </w:r>
      <w:r w:rsidR="009C5D8A">
        <w:t>CO2- und Schadstoffausstoß</w:t>
      </w:r>
      <w:r w:rsidR="00AE05D0">
        <w:t xml:space="preserve"> der Zugmaschine</w:t>
      </w:r>
      <w:r w:rsidR="009C5D8A">
        <w:t xml:space="preserve">. </w:t>
      </w:r>
      <w:r w:rsidR="00AE05D0" w:rsidRPr="00AE05D0">
        <w:t xml:space="preserve">Somit löst Kögel </w:t>
      </w:r>
      <w:r w:rsidR="00AE05D0" w:rsidRPr="001D0E7F">
        <w:t>Telematics</w:t>
      </w:r>
      <w:r w:rsidR="00AE05D0" w:rsidRPr="00AE05D0">
        <w:t xml:space="preserve"> d</w:t>
      </w:r>
      <w:r w:rsidR="009C5D8A" w:rsidRPr="00AE05D0">
        <w:t>as Unternehmens</w:t>
      </w:r>
      <w:r w:rsidR="00AE05D0" w:rsidRPr="00AE05D0">
        <w:t xml:space="preserve">versprechen </w:t>
      </w:r>
      <w:r w:rsidR="009C5D8A" w:rsidRPr="00AE05D0">
        <w:t>‚Economy meets Ecology – Because we care’</w:t>
      </w:r>
      <w:r w:rsidR="00AE05D0" w:rsidRPr="00AE05D0">
        <w:t xml:space="preserve"> ein</w:t>
      </w:r>
      <w:r w:rsidR="009C5D8A" w:rsidRPr="00AE05D0">
        <w:t xml:space="preserve">. </w:t>
      </w:r>
      <w:r w:rsidR="009C5D8A">
        <w:t>Dank der offenen Schnittstellen von Kögel Telematics erhalten auch Betreiber gemischter Trailer-Fuhrparks problemlos alle Telematik-Daten ihrer Flotte auf einen Blick – und das ganz unabhängig vom jeweils bevorzugten Telematik-Portal.</w:t>
      </w:r>
      <w:r w:rsidR="00730B71">
        <w:t xml:space="preserve"> </w:t>
      </w:r>
      <w:r w:rsidR="00737674">
        <w:rPr>
          <w:rFonts w:eastAsia="TradeGothic" w:cs="Arial"/>
          <w:szCs w:val="24"/>
        </w:rPr>
        <w:t xml:space="preserve">Für </w:t>
      </w:r>
      <w:r w:rsidR="009C5D8A">
        <w:rPr>
          <w:rFonts w:eastAsia="TradeGothic" w:cs="Arial"/>
          <w:szCs w:val="24"/>
        </w:rPr>
        <w:t xml:space="preserve">das System </w:t>
      </w:r>
      <w:r w:rsidR="00737674">
        <w:rPr>
          <w:rFonts w:eastAsia="TradeGothic" w:cs="Arial"/>
          <w:szCs w:val="24"/>
        </w:rPr>
        <w:t xml:space="preserve">sind maßgeschneiderte </w:t>
      </w:r>
      <w:r w:rsidR="00D33E2C">
        <w:rPr>
          <w:rFonts w:eastAsia="TradeGothic" w:cs="Arial"/>
          <w:szCs w:val="24"/>
        </w:rPr>
        <w:t>Datenmanagementv</w:t>
      </w:r>
      <w:r w:rsidR="00737674">
        <w:rPr>
          <w:rFonts w:eastAsia="TradeGothic" w:cs="Arial"/>
          <w:szCs w:val="24"/>
        </w:rPr>
        <w:t>erträge mit spezifischen Leistungsumfängen für eine Vielzahl von Anwendungen zu attraktiven Konditionen erhältlich.</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rFonts w:eastAsia="TradeGothic" w:cs="Arial"/>
          <w:b/>
          <w:sz w:val="22"/>
          <w:szCs w:val="22"/>
        </w:rPr>
      </w:pPr>
      <w:r w:rsidRPr="00EC2DA3">
        <w:rPr>
          <w:rFonts w:eastAsia="TradeGothic" w:cs="Arial"/>
          <w:b/>
          <w:sz w:val="22"/>
          <w:szCs w:val="22"/>
        </w:rPr>
        <w:t>Unternehmensprofil</w:t>
      </w:r>
    </w:p>
    <w:p w14:paraId="1C24AD03" w14:textId="56DF337F" w:rsidR="004340F1" w:rsidRDefault="00380C46" w:rsidP="004340F1">
      <w:pPr>
        <w:spacing w:line="360" w:lineRule="auto"/>
        <w:jc w:val="both"/>
        <w:rPr>
          <w:sz w:val="22"/>
          <w:szCs w:val="24"/>
        </w:rPr>
      </w:pPr>
      <w:r w:rsidRPr="00DB4F23">
        <w:rPr>
          <w:sz w:val="22"/>
          <w:szCs w:val="24"/>
        </w:rPr>
        <w:t xml:space="preserve">Kögel ist einer der führenden Trailerhersteller in Europa. Mit seinen Nutzfahrzeugen und Transportlösungen für das Speditions- und Baugewerbe bietet das Unternehmen seit mehr als 85 Jahren ingenieursgeprägte Qualität „Made in Germany“. Kögel sieht sich in der Verantwortung, die Transport- und </w:t>
      </w:r>
      <w:r w:rsidRPr="00DB4F23">
        <w:rPr>
          <w:sz w:val="22"/>
          <w:szCs w:val="24"/>
        </w:rPr>
        <w:lastRenderedPageBreak/>
        <w:t>Logistikprozesse im Einvernehmen mit der Politik und den Kunden umwelt- und klimafreundlich zu gestalten. Der Unternehmensleitsatz ‚Economy meets Ecology – Because we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Duingen (D), Choceň (CZ), Verona (IT), Gallur (ES), Kampen (NL), Corcelles-en-Beaujolais (FR), Schärding (AT), Padborg (DK) und Moskau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rFonts w:cs="Arial"/>
          <w:b/>
          <w:sz w:val="22"/>
          <w:szCs w:val="22"/>
        </w:rPr>
        <w:t xml:space="preserve">Ihr Ansprechpartner zu dieser Presseinformation: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sidRPr="0005708B">
        <w:rPr>
          <w:rFonts w:eastAsia="TradeGothic" w:cs="Arial"/>
          <w:sz w:val="22"/>
          <w:szCs w:val="22"/>
        </w:rPr>
        <w:t>Max</w:t>
      </w:r>
      <w:r>
        <w:rPr>
          <w:rFonts w:eastAsia="TradeGothic" w:cs="Arial"/>
          <w:sz w:val="22"/>
          <w:szCs w:val="22"/>
        </w:rPr>
        <w:t>imilian</w:t>
      </w:r>
      <w:r w:rsidRPr="0005708B">
        <w:rPr>
          <w:rFonts w:eastAsia="TradeGothic" w:cs="Arial"/>
          <w:sz w:val="22"/>
          <w:szCs w:val="22"/>
        </w:rPr>
        <w:t xml:space="preserve"> Franz</w:t>
      </w:r>
    </w:p>
    <w:p w14:paraId="47421830" w14:textId="77777777" w:rsidR="00EC187A" w:rsidRPr="00EC2DA3" w:rsidRDefault="00EC187A" w:rsidP="00EC187A">
      <w:pPr>
        <w:spacing w:line="312" w:lineRule="auto"/>
        <w:jc w:val="both"/>
        <w:rPr>
          <w:sz w:val="22"/>
          <w:szCs w:val="24"/>
        </w:rPr>
      </w:pPr>
      <w:r w:rsidRPr="00EC2DA3">
        <w:rPr>
          <w:sz w:val="22"/>
          <w:szCs w:val="24"/>
        </w:rPr>
        <w:t>Bereichsleiter Marketing, Öffentlichkeitsarbeit und Presse</w:t>
      </w:r>
    </w:p>
    <w:p w14:paraId="4DA6CFF0" w14:textId="623210E5" w:rsidR="00EC187A" w:rsidRPr="00143C8E" w:rsidRDefault="00EC187A" w:rsidP="00EC187A">
      <w:pPr>
        <w:spacing w:line="312" w:lineRule="auto"/>
        <w:jc w:val="both"/>
        <w:rPr>
          <w:rFonts w:eastAsia="TradeGothic" w:cs="Arial"/>
          <w:sz w:val="22"/>
          <w:szCs w:val="22"/>
          <w:lang w:val="fr-FR"/>
        </w:rPr>
      </w:pPr>
      <w:r w:rsidRPr="00143C8E">
        <w:rPr>
          <w:rFonts w:eastAsia="TradeGothic" w:cs="Arial"/>
          <w:sz w:val="22"/>
          <w:szCs w:val="22"/>
          <w:lang w:val="fr-FR"/>
        </w:rPr>
        <w:t xml:space="preserve">Fon </w:t>
      </w:r>
      <w:r w:rsidR="00C844A6" w:rsidRPr="00C844A6">
        <w:rPr>
          <w:rFonts w:eastAsia="TradeGothic" w:cs="Arial"/>
          <w:sz w:val="22"/>
          <w:szCs w:val="22"/>
          <w:lang w:val="fr-FR"/>
        </w:rPr>
        <w:t>+49 171 8407009</w:t>
      </w:r>
    </w:p>
    <w:p w14:paraId="1384169D" w14:textId="77777777" w:rsidR="00EC187A" w:rsidRPr="00C75990" w:rsidRDefault="00EC187A" w:rsidP="00EC187A">
      <w:pPr>
        <w:spacing w:line="312" w:lineRule="auto"/>
        <w:jc w:val="both"/>
        <w:rPr>
          <w:rFonts w:eastAsia="TradeGothic" w:cs="Arial"/>
          <w:sz w:val="22"/>
          <w:szCs w:val="22"/>
          <w:lang w:val="fr-FR"/>
        </w:rPr>
      </w:pPr>
      <w:r>
        <w:rPr>
          <w:rFonts w:eastAsia="TradeGothic" w:cs="Arial"/>
          <w:sz w:val="22"/>
          <w:szCs w:val="22"/>
          <w:lang w:val="fr-FR"/>
        </w:rPr>
        <w:t>maximilian.franz</w:t>
      </w:r>
      <w:r w:rsidRPr="00143C8E">
        <w:rPr>
          <w:rFonts w:eastAsia="TradeGothic" w:cs="Arial"/>
          <w:sz w:val="22"/>
          <w:szCs w:val="22"/>
          <w:lang w:val="fr-FR"/>
        </w:rPr>
        <w:t>@koegel.com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rFonts w:cs="Arial"/>
        <w:color w:val="003366"/>
        <w:sz w:val="32"/>
        <w:szCs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36DD"/>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441B"/>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4186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Patrick Wanner</dc:creator>
  <cp:keywords/>
  <cp:lastModifiedBy>Orner Lisa</cp:lastModifiedBy>
  <cp:revision>3</cp:revision>
  <cp:lastPrinted>2022-09-20T06:50:00Z</cp:lastPrinted>
  <dcterms:created xsi:type="dcterms:W3CDTF">2022-09-07T06:41:00Z</dcterms:created>
  <dcterms:modified xsi:type="dcterms:W3CDTF">2022-09-20T06:50:00Z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