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39194F1B" w:rsidR="006F3B7F" w:rsidRDefault="00B27F5E" w:rsidP="006F3B7F">
      <w:pPr>
        <w:spacing w:line="360" w:lineRule="auto"/>
        <w:rPr>
          <w:b/>
          <w:sz w:val="32"/>
          <w:szCs w:val="32"/>
          <w:rFonts w:cs="Arial"/>
        </w:rPr>
      </w:pPr>
      <w:r>
        <w:rPr>
          <w:b/>
          <w:sz w:val="32"/>
        </w:rPr>
        <w:t xml:space="preserve">Practical solution for asphalt paving and bulk materials:</w:t>
      </w:r>
      <w:r>
        <w:rPr>
          <w:b/>
          <w:sz w:val="32"/>
        </w:rPr>
        <w:t xml:space="preserve"> </w:t>
      </w:r>
      <w:r>
        <w:rPr>
          <w:b/>
          <w:sz w:val="32"/>
        </w:rPr>
        <w:t xml:space="preserve">Kögel presents the fully revised tipper</w:t>
      </w:r>
    </w:p>
    <w:p w14:paraId="581D6473" w14:textId="77777777" w:rsidR="006F3B7F" w:rsidRDefault="006F3B7F" w:rsidP="006F3B7F">
      <w:pPr>
        <w:spacing w:line="360" w:lineRule="auto"/>
        <w:rPr>
          <w:rFonts w:cs="Arial"/>
          <w:b/>
        </w:rPr>
      </w:pPr>
    </w:p>
    <w:p w14:paraId="7AA379B9" w14:textId="4A62B935" w:rsidR="006F3B7F" w:rsidRDefault="00AD008A" w:rsidP="006F3B7F">
      <w:pPr>
        <w:spacing w:after="120" w:line="360" w:lineRule="auto"/>
        <w:jc w:val="both"/>
        <w:rPr>
          <w:b/>
          <w:szCs w:val="24"/>
          <w:rFonts w:cs="Arial"/>
        </w:rPr>
      </w:pPr>
      <w:r>
        <w:rPr>
          <w:b/>
        </w:rPr>
        <w:t xml:space="preserve">Hanover, 20 September 2022</w:t>
      </w:r>
    </w:p>
    <w:p w14:paraId="6C81A843" w14:textId="77777777" w:rsidR="006F3B7F" w:rsidRDefault="006F3B7F" w:rsidP="006F3B7F">
      <w:pPr>
        <w:spacing w:after="120" w:line="360" w:lineRule="auto"/>
        <w:jc w:val="both"/>
        <w:rPr>
          <w:rFonts w:cs="Arial"/>
          <w:b/>
          <w:szCs w:val="24"/>
        </w:rPr>
      </w:pPr>
    </w:p>
    <w:p w14:paraId="45210E7F" w14:textId="752ED204" w:rsidR="006F3B7F" w:rsidRDefault="0071069A" w:rsidP="006F3B7F">
      <w:pPr>
        <w:autoSpaceDE w:val="0"/>
        <w:autoSpaceDN w:val="0"/>
        <w:adjustRightInd w:val="0"/>
        <w:spacing w:line="360" w:lineRule="auto"/>
        <w:jc w:val="both"/>
        <w:rPr>
          <w:b/>
          <w:szCs w:val="24"/>
          <w:rFonts w:eastAsia="TradeGothic" w:cs="Arial"/>
        </w:rPr>
      </w:pPr>
      <w:r>
        <w:rPr>
          <w:b/>
        </w:rPr>
        <w:t xml:space="preserve">Even more robust, flexible and individual:</w:t>
      </w:r>
      <w:r>
        <w:rPr>
          <w:b/>
        </w:rPr>
        <w:t xml:space="preserve"> </w:t>
      </w:r>
      <w:r>
        <w:rPr>
          <w:b/>
        </w:rPr>
        <w:t xml:space="preserve">At the IAA Transportation 2022, Kögel will present the Kögel tipper in a fully revised design that takes into account central customer preferences.</w:t>
      </w:r>
      <w:r>
        <w:rPr>
          <w:b/>
        </w:rPr>
        <w:t xml:space="preserve"> </w:t>
      </w:r>
      <w:r>
        <w:rPr>
          <w:b/>
        </w:rPr>
        <w:t xml:space="preserve">This will be demonstrated on a model with a round steel body in the outdoor area of the trade fair.</w:t>
      </w:r>
    </w:p>
    <w:p w14:paraId="2035F73B" w14:textId="77777777" w:rsidR="006F3B7F" w:rsidRDefault="006F3B7F" w:rsidP="006F3B7F">
      <w:pPr>
        <w:autoSpaceDE w:val="0"/>
        <w:autoSpaceDN w:val="0"/>
        <w:adjustRightInd w:val="0"/>
        <w:spacing w:line="360" w:lineRule="auto"/>
        <w:jc w:val="both"/>
        <w:rPr>
          <w:rFonts w:eastAsia="TradeGothic" w:cs="Arial"/>
          <w:b/>
          <w:szCs w:val="24"/>
        </w:rPr>
      </w:pPr>
    </w:p>
    <w:p w14:paraId="0339EB47" w14:textId="132A985B" w:rsidR="00C31F88" w:rsidRDefault="00C453B3" w:rsidP="006F3B7F">
      <w:pPr>
        <w:autoSpaceDE w:val="0"/>
        <w:autoSpaceDN w:val="0"/>
        <w:adjustRightInd w:val="0"/>
        <w:spacing w:line="360" w:lineRule="auto"/>
        <w:jc w:val="both"/>
        <w:rPr>
          <w:szCs w:val="24"/>
          <w:rFonts w:eastAsia="TradeGothic" w:cs="Arial"/>
        </w:rPr>
      </w:pPr>
      <w:r>
        <w:t xml:space="preserve">The improved designs of the Kögel tipper are suitable for an even wider range of applications, thanks to additional features.</w:t>
      </w:r>
      <w:r>
        <w:t xml:space="preserve"> </w:t>
      </w:r>
      <w:r>
        <w:t xml:space="preserve">The extensive optimisations to the body and chassis aim to deliver more durability, convenience and enhanced safety – in accordance with the guiding principle “Economy meets Ecology”.</w:t>
      </w:r>
      <w:r>
        <w:t xml:space="preserve"> </w:t>
      </w:r>
      <w:r>
        <w:t xml:space="preserve">To prove this, Kögel will display a model with a fully insulated steel body in outdoor area S17.</w:t>
      </w:r>
      <w:r>
        <w:t xml:space="preserve"> </w:t>
      </w:r>
      <w:r>
        <w:t xml:space="preserve">The optimisations are available for all trailers in the series as well as all insulated body variants.</w:t>
      </w:r>
    </w:p>
    <w:p w14:paraId="14681709" w14:textId="77777777" w:rsidR="006003B8" w:rsidRDefault="006003B8" w:rsidP="006F3B7F">
      <w:pPr>
        <w:autoSpaceDE w:val="0"/>
        <w:autoSpaceDN w:val="0"/>
        <w:adjustRightInd w:val="0"/>
        <w:spacing w:line="360" w:lineRule="auto"/>
        <w:jc w:val="both"/>
        <w:rPr>
          <w:rFonts w:eastAsia="TradeGothic" w:cs="Arial"/>
          <w:szCs w:val="24"/>
        </w:rPr>
      </w:pPr>
    </w:p>
    <w:p w14:paraId="0CB55C94" w14:textId="1BD39DD3" w:rsidR="006003B8" w:rsidRPr="006003B8" w:rsidRDefault="00255CDE" w:rsidP="006F3B7F">
      <w:pPr>
        <w:autoSpaceDE w:val="0"/>
        <w:autoSpaceDN w:val="0"/>
        <w:adjustRightInd w:val="0"/>
        <w:spacing w:line="360" w:lineRule="auto"/>
        <w:jc w:val="both"/>
        <w:rPr>
          <w:b/>
          <w:szCs w:val="24"/>
          <w:rFonts w:eastAsia="TradeGothic" w:cs="Arial"/>
        </w:rPr>
      </w:pPr>
      <w:r>
        <w:rPr>
          <w:b/>
        </w:rPr>
        <w:t xml:space="preserve">All the benefits of bolted technology, no drawbacks for cleaning</w:t>
      </w:r>
    </w:p>
    <w:p w14:paraId="37AA71E1" w14:textId="3EF9C789" w:rsidR="006003B8" w:rsidRDefault="0071380E" w:rsidP="006F3B7F">
      <w:pPr>
        <w:autoSpaceDE w:val="0"/>
        <w:autoSpaceDN w:val="0"/>
        <w:adjustRightInd w:val="0"/>
        <w:spacing w:line="360" w:lineRule="auto"/>
        <w:jc w:val="both"/>
        <w:rPr>
          <w:szCs w:val="24"/>
          <w:rFonts w:eastAsia="TradeGothic" w:cs="Arial"/>
        </w:rPr>
      </w:pPr>
      <w:r>
        <w:t xml:space="preserve">Kögel offers the tipper as a two and three-axle trailer with a steel chassis.</w:t>
      </w:r>
      <w:r>
        <w:t xml:space="preserve"> </w:t>
      </w:r>
      <w:r>
        <w:t xml:space="preserve">Customers can also choose between different trough designs.</w:t>
      </w:r>
      <w:r>
        <w:t xml:space="preserve"> </w:t>
      </w:r>
      <w:r>
        <w:t xml:space="preserve">For the transport of bulk materials, Kögel offers a full-steel trough and a weight-optimised steel/aluminium trough.</w:t>
      </w:r>
      <w:r>
        <w:t xml:space="preserve"> </w:t>
      </w:r>
      <w:r>
        <w:t xml:space="preserve">Kögel’s intelligent bolted technology enables the clever material mix, consisting of a durable steel floor and lightweight aluminium side walls.</w:t>
      </w:r>
      <w:r>
        <w:t xml:space="preserve"> </w:t>
      </w:r>
      <w:r>
        <w:t xml:space="preserve">To prevent dirt from building up around the bolt connections on non-insulated troughs, Kögel offers dirt repellers for the new trailer generation.</w:t>
      </w:r>
      <w:r>
        <w:t xml:space="preserve"> </w:t>
      </w:r>
      <w:r>
        <w:t xml:space="preserve">These not only make the exterior wall of the trough easier to clean, but make the trailer an attractive advertising medium for the company and a futuristic design object.</w:t>
      </w:r>
      <w:r>
        <w:t xml:space="preserve"> </w:t>
      </w:r>
      <w:r>
        <w:t xml:space="preserve">This applies not least of all because the cathodic dip-paint coating is extremely effective against corrosion, and because the frame and trough can be painted in the customer colour at no extra cost.</w:t>
      </w:r>
    </w:p>
    <w:p w14:paraId="1F37760C" w14:textId="2BB6A210" w:rsidR="0014076B" w:rsidRDefault="0037624C" w:rsidP="006F3B7F">
      <w:pPr>
        <w:autoSpaceDE w:val="0"/>
        <w:autoSpaceDN w:val="0"/>
        <w:adjustRightInd w:val="0"/>
        <w:spacing w:line="360" w:lineRule="auto"/>
        <w:jc w:val="both"/>
        <w:rPr>
          <w:szCs w:val="24"/>
          <w:rFonts w:eastAsia="TradeGothic" w:cs="Arial"/>
        </w:rPr>
      </w:pPr>
      <w:r>
        <w:t xml:space="preserve">All Kögel tippers benefit from a revised tailgate.</w:t>
      </w:r>
      <w:r>
        <w:t xml:space="preserve"> </w:t>
      </w:r>
      <w:r>
        <w:t xml:space="preserve">It now consists of four-millimetre-thick, high-strength HB450 steel, which demonstrates extremely high strength under the toughest conditions.</w:t>
      </w:r>
      <w:r>
        <w:t xml:space="preserve"> </w:t>
      </w:r>
      <w:r>
        <w:t xml:space="preserve">The standard folding underride guard with a dirt-repellent profile now has additional bump stops, so that the underride guard is perfectly flush with the rubber.</w:t>
      </w:r>
    </w:p>
    <w:p w14:paraId="26735170" w14:textId="77777777" w:rsidR="0014076B" w:rsidRDefault="0014076B" w:rsidP="006F3B7F">
      <w:pPr>
        <w:autoSpaceDE w:val="0"/>
        <w:autoSpaceDN w:val="0"/>
        <w:adjustRightInd w:val="0"/>
        <w:spacing w:line="360" w:lineRule="auto"/>
        <w:jc w:val="both"/>
        <w:rPr>
          <w:rFonts w:eastAsia="TradeGothic" w:cs="Arial"/>
          <w:szCs w:val="24"/>
        </w:rPr>
      </w:pPr>
    </w:p>
    <w:p w14:paraId="19858B0B" w14:textId="57AE208D" w:rsidR="0014076B" w:rsidRPr="0014076B" w:rsidRDefault="002D21F9" w:rsidP="006F3B7F">
      <w:pPr>
        <w:autoSpaceDE w:val="0"/>
        <w:autoSpaceDN w:val="0"/>
        <w:adjustRightInd w:val="0"/>
        <w:spacing w:line="360" w:lineRule="auto"/>
        <w:jc w:val="both"/>
        <w:rPr>
          <w:b/>
          <w:szCs w:val="24"/>
          <w:rFonts w:eastAsia="TradeGothic" w:cs="Arial"/>
        </w:rPr>
      </w:pPr>
      <w:r>
        <w:rPr>
          <w:b/>
        </w:rPr>
        <w:t xml:space="preserve">Even more user comfort and enhanced work safety</w:t>
      </w:r>
    </w:p>
    <w:p w14:paraId="70413953" w14:textId="7CC5D2EC" w:rsidR="00DA1E09" w:rsidRDefault="00D14A2F" w:rsidP="006F3B7F">
      <w:pPr>
        <w:autoSpaceDE w:val="0"/>
        <w:autoSpaceDN w:val="0"/>
        <w:adjustRightInd w:val="0"/>
        <w:spacing w:line="360" w:lineRule="auto"/>
        <w:jc w:val="both"/>
        <w:rPr>
          <w:szCs w:val="24"/>
          <w:rFonts w:eastAsia="TradeGothic" w:cs="Arial"/>
        </w:rPr>
      </w:pPr>
      <w:r>
        <w:t xml:space="preserve">In addition, Kögel has taken numerous measures to optimise user comfort and work safety.</w:t>
      </w:r>
      <w:r>
        <w:t xml:space="preserve"> </w:t>
      </w:r>
      <w:r>
        <w:t xml:space="preserve">For example, the connection console on the front wall of the tipper has been moved forward, so that the driver no longer has to climb under the platform to connect the feed lines.</w:t>
      </w:r>
      <w:r>
        <w:t xml:space="preserve"> </w:t>
      </w:r>
      <w:r>
        <w:t xml:space="preserve">Now they are comfortably accessible from the platform or the tractor unit.</w:t>
      </w:r>
      <w:r>
        <w:t xml:space="preserve"> </w:t>
      </w:r>
      <w:r>
        <w:t xml:space="preserve">The roller tarpaulin has been fitted with a central lock and is operated from the platform, which can be conveniently accessed via the standard folding ladder.</w:t>
      </w:r>
      <w:r>
        <w:t xml:space="preserve"> </w:t>
      </w:r>
    </w:p>
    <w:p w14:paraId="3CD74941" w14:textId="422E82C7" w:rsidR="002C4A0A" w:rsidRDefault="002C4A0A" w:rsidP="006F3B7F">
      <w:pPr>
        <w:autoSpaceDE w:val="0"/>
        <w:autoSpaceDN w:val="0"/>
        <w:adjustRightInd w:val="0"/>
        <w:spacing w:line="360" w:lineRule="auto"/>
        <w:jc w:val="both"/>
        <w:rPr>
          <w:szCs w:val="24"/>
          <w:rFonts w:eastAsia="TradeGothic" w:cs="Arial"/>
        </w:rPr>
      </w:pPr>
      <w:r>
        <w:t xml:space="preserve">The lighting equipment provides perfect illumination while working and manoeuvring.</w:t>
      </w:r>
      <w:r>
        <w:t xml:space="preserve"> </w:t>
      </w:r>
      <w:r>
        <w:t xml:space="preserve">Two optional reversing lights and two optional LED working floodlights additionally light the area behind and to the sides of the trailer.</w:t>
      </w:r>
    </w:p>
    <w:p w14:paraId="4D20EE1C" w14:textId="77777777" w:rsidR="006F3B7F" w:rsidRDefault="006F3B7F" w:rsidP="006F3B7F">
      <w:pPr>
        <w:autoSpaceDE w:val="0"/>
        <w:autoSpaceDN w:val="0"/>
        <w:adjustRightInd w:val="0"/>
        <w:spacing w:line="360" w:lineRule="auto"/>
        <w:jc w:val="both"/>
        <w:rPr>
          <w:rFonts w:eastAsia="TradeGothic" w:cs="Arial"/>
          <w:szCs w:val="24"/>
        </w:rPr>
      </w:pPr>
    </w:p>
    <w:p w14:paraId="035B8264" w14:textId="522F35A6" w:rsidR="006F3B7F" w:rsidRDefault="00452488" w:rsidP="006F3B7F">
      <w:pPr>
        <w:autoSpaceDE w:val="0"/>
        <w:autoSpaceDN w:val="0"/>
        <w:adjustRightInd w:val="0"/>
        <w:spacing w:line="360" w:lineRule="auto"/>
        <w:jc w:val="both"/>
        <w:rPr>
          <w:b/>
          <w:szCs w:val="24"/>
          <w:rFonts w:eastAsia="TradeGothic" w:cs="Arial"/>
        </w:rPr>
      </w:pPr>
      <w:r>
        <w:rPr>
          <w:b/>
        </w:rPr>
        <w:t xml:space="preserve">Expanded applications in roadwork</w:t>
      </w:r>
    </w:p>
    <w:p w14:paraId="219F7F3F" w14:textId="60348545" w:rsidR="00CA3E65" w:rsidRDefault="00475586" w:rsidP="006F3B7F">
      <w:pPr>
        <w:autoSpaceDE w:val="0"/>
        <w:autoSpaceDN w:val="0"/>
        <w:adjustRightInd w:val="0"/>
        <w:spacing w:line="360" w:lineRule="auto"/>
        <w:jc w:val="both"/>
        <w:rPr>
          <w:szCs w:val="24"/>
          <w:rFonts w:eastAsia="TradeGothic" w:cs="Arial"/>
        </w:rPr>
      </w:pPr>
      <w:r>
        <w:t xml:space="preserve">The Kögel tipper with a thermally insulated asphalt trough also comes with additional improvements that were specially developed in-house for use in roadwork.</w:t>
      </w:r>
      <w:r>
        <w:t xml:space="preserve"> </w:t>
      </w:r>
      <w:r>
        <w:t xml:space="preserve">Using the new asphalt spreader with an external, adjustable guide, the dispensing quantity can be controlled so precisely that even the smallest asphalt paving jobs are easily possible.</w:t>
      </w:r>
      <w:r>
        <w:t xml:space="preserve"> </w:t>
      </w:r>
      <w:r>
        <w:t xml:space="preserve">Since the guides of the spreader do not come into contact with asphalt, little maintenance is required.</w:t>
      </w:r>
      <w:r>
        <w:t xml:space="preserve"> </w:t>
      </w:r>
      <w:r>
        <w:t xml:space="preserve">An additional protective sheet protects the mixed goods against splash water, while the remote-controlled electric sliding roof prevents cooling by closing quickly and efficiently.</w:t>
      </w:r>
    </w:p>
    <w:p w14:paraId="02FB4003" w14:textId="4C2DEEE7" w:rsidR="00523076" w:rsidRDefault="00BD7798" w:rsidP="006F3B7F">
      <w:pPr>
        <w:autoSpaceDE w:val="0"/>
        <w:autoSpaceDN w:val="0"/>
        <w:adjustRightInd w:val="0"/>
        <w:spacing w:line="360" w:lineRule="auto"/>
        <w:jc w:val="both"/>
        <w:rPr>
          <w:szCs w:val="24"/>
          <w:rFonts w:eastAsia="TradeGothic" w:cs="Arial"/>
        </w:rPr>
      </w:pPr>
      <w:r>
        <w:t xml:space="preserve">The milled material tarpaulin on the back wall prevents any bulk material that falls from the conveyor belt of the milling machine from damaging the tailgate.</w:t>
      </w:r>
      <w:r>
        <w:t xml:space="preserve"> </w:t>
      </w:r>
      <w:r>
        <w:t xml:space="preserve">The cover can easily be operated from the ground, and fixed and released with one hand.</w:t>
      </w:r>
      <w:r>
        <w:t xml:space="preserve"> </w:t>
      </w:r>
    </w:p>
    <w:p w14:paraId="6FEC24FF" w14:textId="77777777" w:rsidR="00CA3E65" w:rsidRDefault="00CA3E65" w:rsidP="00BD7798">
      <w:pPr>
        <w:autoSpaceDE w:val="0"/>
        <w:autoSpaceDN w:val="0"/>
        <w:adjustRightInd w:val="0"/>
        <w:spacing w:line="360" w:lineRule="auto"/>
        <w:jc w:val="both"/>
        <w:rPr>
          <w:rFonts w:eastAsia="TradeGothic" w:cs="Arial"/>
          <w:szCs w:val="24"/>
        </w:rPr>
      </w:pPr>
    </w:p>
    <w:p w14:paraId="2566DE4B" w14:textId="70C13EC3" w:rsidR="00CA3E65" w:rsidRPr="00FF26CC" w:rsidRDefault="00FF26CC" w:rsidP="00BD7798">
      <w:pPr>
        <w:autoSpaceDE w:val="0"/>
        <w:autoSpaceDN w:val="0"/>
        <w:adjustRightInd w:val="0"/>
        <w:spacing w:line="360" w:lineRule="auto"/>
        <w:jc w:val="both"/>
        <w:rPr>
          <w:b/>
          <w:szCs w:val="24"/>
          <w:rFonts w:eastAsia="TradeGothic" w:cs="Arial"/>
        </w:rPr>
      </w:pPr>
      <w:r>
        <w:rPr>
          <w:b/>
        </w:rPr>
        <w:t xml:space="preserve">Rear lights adapted to new asphalt paver models</w:t>
      </w:r>
    </w:p>
    <w:p w14:paraId="5C24FF95" w14:textId="52FF4B7F" w:rsidR="008270AC" w:rsidRDefault="00BD7798" w:rsidP="00BD7798">
      <w:pPr>
        <w:autoSpaceDE w:val="0"/>
        <w:autoSpaceDN w:val="0"/>
        <w:adjustRightInd w:val="0"/>
        <w:spacing w:line="360" w:lineRule="auto"/>
        <w:jc w:val="both"/>
        <w:rPr>
          <w:szCs w:val="24"/>
          <w:rFonts w:eastAsia="TradeGothic" w:cs="Arial"/>
        </w:rPr>
      </w:pPr>
      <w:r>
        <w:t xml:space="preserve">A larger number of additional optimisations provide major benefits in everyday practice.</w:t>
      </w:r>
      <w:r>
        <w:t xml:space="preserve"> </w:t>
      </w:r>
      <w:r>
        <w:t xml:space="preserve">For example, the rear lights are now mounted high enough to meet the requirements of the new asphalt paver models and a wide variety of tipping scenarios.</w:t>
      </w:r>
      <w:r>
        <w:t xml:space="preserve"> </w:t>
      </w:r>
      <w:r>
        <w:t xml:space="preserve">The underride guard, which can be pneumatically operated at extra cost, effectively protects the rear lights against damage when folded up.</w:t>
      </w:r>
      <w:r>
        <w:t xml:space="preserve"> </w:t>
      </w:r>
      <w:r>
        <w:t xml:space="preserve">The support leg features a bracket for the secure transport of the release agent sprayer.</w:t>
      </w:r>
      <w:r>
        <w:t xml:space="preserve"> </w:t>
      </w:r>
      <w:r>
        <w:t xml:space="preserve">Other auxiliary equipment can be stored in the spacious toolbox.</w:t>
      </w:r>
    </w:p>
    <w:p w14:paraId="7306CAC9" w14:textId="669E6546" w:rsidR="00FF26CC" w:rsidRDefault="00FF26CC" w:rsidP="00BD7798">
      <w:pPr>
        <w:autoSpaceDE w:val="0"/>
        <w:autoSpaceDN w:val="0"/>
        <w:adjustRightInd w:val="0"/>
        <w:spacing w:line="360" w:lineRule="auto"/>
        <w:jc w:val="both"/>
        <w:rPr>
          <w:rFonts w:eastAsia="TradeGothic" w:cs="Arial"/>
          <w:szCs w:val="24"/>
        </w:rPr>
      </w:pPr>
    </w:p>
    <w:p w14:paraId="65A009C4" w14:textId="3C664923" w:rsidR="00FF26CC" w:rsidRPr="00692794" w:rsidRDefault="00692794" w:rsidP="00BD7798">
      <w:pPr>
        <w:autoSpaceDE w:val="0"/>
        <w:autoSpaceDN w:val="0"/>
        <w:adjustRightInd w:val="0"/>
        <w:spacing w:line="360" w:lineRule="auto"/>
        <w:jc w:val="both"/>
        <w:rPr>
          <w:b/>
          <w:szCs w:val="24"/>
          <w:rFonts w:eastAsia="TradeGothic" w:cs="Arial"/>
        </w:rPr>
      </w:pPr>
      <w:r>
        <w:rPr>
          <w:b/>
        </w:rPr>
        <w:t xml:space="preserve">Aluminium attachments for added payload</w:t>
      </w:r>
    </w:p>
    <w:p w14:paraId="6282BF73" w14:textId="144607C9" w:rsidR="00BD7798" w:rsidRDefault="00FF26CC" w:rsidP="00BD7798">
      <w:pPr>
        <w:autoSpaceDE w:val="0"/>
        <w:autoSpaceDN w:val="0"/>
        <w:adjustRightInd w:val="0"/>
        <w:spacing w:line="360" w:lineRule="auto"/>
        <w:jc w:val="both"/>
        <w:rPr>
          <w:szCs w:val="24"/>
          <w:rFonts w:eastAsia="TradeGothic" w:cs="Arial"/>
        </w:rPr>
      </w:pPr>
      <w:r>
        <w:t xml:space="preserve">Kögel tipper models already stand out from the competition for their high payload.</w:t>
      </w:r>
      <w:r>
        <w:t xml:space="preserve"> </w:t>
      </w:r>
      <w:r>
        <w:t xml:space="preserve">But for those who need more, the tare weight can be further reduced using aluminium attachments, such as support props, air tanks and wheel rims.</w:t>
      </w:r>
      <w:r>
        <w:t xml:space="preserve"> </w:t>
      </w:r>
      <w:r>
        <w:t xml:space="preserve">Even on empty trips, this investment pays off with lower fuel consumption and CO2 emissions.</w:t>
      </w:r>
      <w:r>
        <w:t xml:space="preserve"> </w:t>
      </w:r>
      <w:r>
        <w:t xml:space="preserve">The lift on the first axle also has a favourable effect on consumption during empty trips, and serves as additional traction support on challenging terrain when the trailer is loaded.</w:t>
      </w:r>
    </w:p>
    <w:p w14:paraId="6B49C549" w14:textId="7FD859B8" w:rsidR="00F53C33" w:rsidRDefault="00F53C33" w:rsidP="00F53C33">
      <w:pPr>
        <w:autoSpaceDE w:val="0"/>
        <w:autoSpaceDN w:val="0"/>
        <w:adjustRightInd w:val="0"/>
        <w:spacing w:line="360" w:lineRule="auto"/>
        <w:jc w:val="both"/>
        <w:rPr>
          <w:rFonts w:eastAsia="TradeGothic" w:cs="Arial"/>
          <w:szCs w:val="24"/>
        </w:rPr>
      </w:pPr>
    </w:p>
    <w:p w14:paraId="29F6D2C5" w14:textId="4141C61A" w:rsidR="001B54E4" w:rsidRPr="001B54E4" w:rsidRDefault="001B54E4" w:rsidP="00F53C33">
      <w:pPr>
        <w:autoSpaceDE w:val="0"/>
        <w:autoSpaceDN w:val="0"/>
        <w:adjustRightInd w:val="0"/>
        <w:spacing w:line="360" w:lineRule="auto"/>
        <w:jc w:val="both"/>
        <w:rPr>
          <w:b/>
          <w:szCs w:val="24"/>
          <w:rFonts w:eastAsia="TradeGothic" w:cs="Arial"/>
        </w:rPr>
      </w:pPr>
      <w:r>
        <w:rPr>
          <w:b/>
        </w:rPr>
        <w:t xml:space="preserve">Full control, thanks to Kögel Telematics and smartboard</w:t>
      </w:r>
    </w:p>
    <w:p w14:paraId="5FCFABC2" w14:textId="4FF72D38" w:rsidR="00381108" w:rsidRPr="004A03DA" w:rsidRDefault="00381108" w:rsidP="00F53C33">
      <w:pPr>
        <w:autoSpaceDE w:val="0"/>
        <w:autoSpaceDN w:val="0"/>
        <w:adjustRightInd w:val="0"/>
        <w:spacing w:line="360" w:lineRule="auto"/>
        <w:jc w:val="both"/>
        <w:rPr>
          <w:szCs w:val="24"/>
          <w:rFonts w:eastAsia="TradeGothic" w:cs="Arial"/>
        </w:rPr>
      </w:pPr>
      <w:r>
        <w:t xml:space="preserve">All Kögel trailers are equipped with Kögel Telematics hardware as standard.</w:t>
      </w:r>
      <w:r>
        <w:t xml:space="preserve"> </w:t>
      </w:r>
      <w:r>
        <w:t xml:space="preserve">Vehicle operators with a telematics contract can remotely monitor the trailer status and location in real time.</w:t>
      </w:r>
      <w:r>
        <w:t xml:space="preserve"> </w:t>
      </w:r>
      <w:r>
        <w:t xml:space="preserve">The optional smartboard allows the user to view essential data like tyre pressure, payload and brake pad wear directly on the trailer,</w:t>
      </w:r>
      <w:r>
        <w:t xml:space="preserve"> and control the electronic air suspension system.</w:t>
      </w:r>
    </w:p>
    <w:p w14:paraId="2C5C249C" w14:textId="1C3A34B5" w:rsidR="00F53C33" w:rsidRPr="004A03DA" w:rsidRDefault="00F53C33" w:rsidP="00F53C33">
      <w:pPr>
        <w:autoSpaceDE w:val="0"/>
        <w:autoSpaceDN w:val="0"/>
        <w:adjustRightInd w:val="0"/>
        <w:spacing w:line="360" w:lineRule="auto"/>
        <w:jc w:val="both"/>
      </w:pPr>
    </w:p>
    <w:p w14:paraId="0004D714" w14:textId="77777777" w:rsidR="00D82492" w:rsidRPr="004A03DA" w:rsidRDefault="00D82492" w:rsidP="00F53C33">
      <w:pPr>
        <w:autoSpaceDE w:val="0"/>
        <w:autoSpaceDN w:val="0"/>
        <w:adjustRightInd w:val="0"/>
        <w:spacing w:line="360" w:lineRule="auto"/>
        <w:jc w:val="both"/>
      </w:pPr>
    </w:p>
    <w:p w14:paraId="169C40F2" w14:textId="2D3D291A" w:rsidR="004340F1" w:rsidRPr="00222DC2" w:rsidRDefault="00C75990" w:rsidP="004340F1">
      <w:pPr>
        <w:spacing w:line="312" w:lineRule="auto"/>
        <w:jc w:val="both"/>
        <w:rPr>
          <w:b/>
          <w:sz w:val="22"/>
          <w:szCs w:val="22"/>
          <w:rFonts w:eastAsia="TradeGothic" w:cs="Arial"/>
        </w:rPr>
      </w:pPr>
      <w:r>
        <w:rPr>
          <w:b/>
          <w:sz w:val="22"/>
        </w:rPr>
        <w:t xml:space="preserve">Company profile</w:t>
      </w:r>
    </w:p>
    <w:p w14:paraId="1C24AD03" w14:textId="56DF337F" w:rsidR="004340F1" w:rsidRDefault="00380C46" w:rsidP="004340F1">
      <w:pPr>
        <w:spacing w:line="360" w:lineRule="auto"/>
        <w:jc w:val="both"/>
        <w:rPr>
          <w:sz w:val="22"/>
          <w:szCs w:val="24"/>
        </w:rPr>
      </w:pPr>
      <w:r>
        <w:rPr>
          <w:sz w:val="22"/>
        </w:rPr>
        <w:t xml:space="preserve">Kögel is one of the leading trailer manufacturers in Europe.</w:t>
      </w:r>
      <w:r>
        <w:rPr>
          <w:sz w:val="22"/>
        </w:rPr>
        <w:t xml:space="preserve"> </w:t>
      </w:r>
      <w:r>
        <w:rPr>
          <w:sz w:val="22"/>
        </w:rPr>
        <w:t xml:space="preserve">With its commercial vehicles and transport solutions for freight-forwarding companies and the construction industry, the company has been providing “made-in-Germany” engineering quality for more than 85 years.</w:t>
      </w:r>
      <w:r>
        <w:rPr>
          <w:sz w:val="22"/>
        </w:rPr>
        <w:t xml:space="preserve"> </w:t>
      </w:r>
      <w:r>
        <w:rPr>
          <w:sz w:val="22"/>
        </w:rPr>
        <w:t xml:space="preserve">Kögel sees itself as having a responsibility to design transport and logistics processes in an environmentally and climate-friendly manner in consultation with politicians and customers.</w:t>
      </w:r>
      <w:r>
        <w:rPr>
          <w:sz w:val="22"/>
        </w:rPr>
        <w:t xml:space="preserve"> </w:t>
      </w:r>
      <w:r>
        <w:rPr>
          <w:sz w:val="22"/>
        </w:rPr>
        <w:t xml:space="preserve">The company’s guiding principle “Economy meets Ecology– Because we care” is a promise:</w:t>
      </w:r>
      <w:r>
        <w:rPr>
          <w:sz w:val="22"/>
        </w:rPr>
        <w:t xml:space="preserve"> </w:t>
      </w:r>
      <w:r>
        <w:rPr>
          <w:sz w:val="22"/>
        </w:rPr>
        <w:t xml:space="preserve">Kögel supports all customers with outstanding expertise, in-depth industry knowledge and, above all, durable, ecologically and economically sustainable products in lightweight construction.</w:t>
      </w:r>
      <w:r>
        <w:rPr>
          <w:sz w:val="22"/>
        </w:rPr>
        <w:t xml:space="preserve"> </w:t>
      </w:r>
      <w:r>
        <w:rPr>
          <w:sz w:val="22"/>
        </w:rPr>
        <w:t xml:space="preserve">The company headquarters and main production facility of Kögel Trailer GmbH are located in the Bavarian town of Burtenbach.</w:t>
      </w:r>
      <w:r>
        <w:rPr>
          <w:sz w:val="22"/>
        </w:rPr>
        <w:t xml:space="preserve"> </w:t>
      </w:r>
      <w:r>
        <w:rPr>
          <w:sz w:val="22"/>
        </w:rPr>
        <w:t xml:space="preserve">Kögel also has factories and sites in Ulm (Germany), Duingen (Germany), Choceň (Czech Republic), Verona (Italy), Gallur (Spain), Kampen (Netherlands), Corcelles-en-Beaujolais (France), Schärding (Austria), Padborg (Denmark) and Moscow (Russia).</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0E6E5AE2" w14:textId="77777777" w:rsidR="00B56FF4" w:rsidRPr="00CB565A" w:rsidRDefault="00B56FF4" w:rsidP="00B56FF4">
      <w:pPr>
        <w:spacing w:line="360" w:lineRule="auto"/>
        <w:jc w:val="both"/>
        <w:rPr>
          <w:b/>
          <w:sz w:val="21"/>
          <w:szCs w:val="21"/>
          <w:rFonts w:cs="Arial"/>
        </w:rPr>
      </w:pPr>
      <w:r>
        <w:rPr>
          <w:b/>
          <w:sz w:val="21"/>
        </w:rPr>
        <w:t xml:space="preserve">Your point of contact for this press release:</w:t>
      </w:r>
      <w:r>
        <w:rPr>
          <w:b/>
          <w:sz w:val="21"/>
        </w:rPr>
        <w:t xml:space="preserve"> </w:t>
      </w:r>
    </w:p>
    <w:p w14:paraId="3AA13C03" w14:textId="77777777" w:rsidR="00B56FF4" w:rsidRPr="00992CE6" w:rsidRDefault="00B56FF4" w:rsidP="00B56FF4">
      <w:pPr>
        <w:spacing w:line="312" w:lineRule="auto"/>
        <w:jc w:val="both"/>
        <w:rPr>
          <w:sz w:val="22"/>
          <w:szCs w:val="22"/>
          <w:rFonts w:eastAsia="TradeGothic" w:cs="Arial"/>
        </w:rPr>
      </w:pPr>
      <w:r>
        <w:rPr>
          <w:sz w:val="22"/>
        </w:rPr>
        <w:t xml:space="preserve">Maximilian Franz</w:t>
      </w:r>
    </w:p>
    <w:p w14:paraId="56880380" w14:textId="77777777" w:rsidR="00B56FF4" w:rsidRPr="00B56FF4" w:rsidRDefault="00B56FF4" w:rsidP="00B56FF4">
      <w:pPr>
        <w:spacing w:line="312" w:lineRule="auto"/>
        <w:jc w:val="both"/>
        <w:rPr>
          <w:sz w:val="22"/>
          <w:szCs w:val="24"/>
        </w:rPr>
      </w:pPr>
      <w:r>
        <w:rPr>
          <w:sz w:val="22"/>
        </w:rPr>
        <w:t xml:space="preserve">Head of Marketing &amp; Public Relations</w:t>
      </w:r>
    </w:p>
    <w:p w14:paraId="3AFB191F" w14:textId="77777777" w:rsidR="00B56FF4" w:rsidRPr="00B56FF4" w:rsidRDefault="00B56FF4" w:rsidP="00B56FF4">
      <w:pPr>
        <w:spacing w:line="312" w:lineRule="auto"/>
        <w:jc w:val="both"/>
        <w:rPr>
          <w:sz w:val="22"/>
          <w:szCs w:val="22"/>
          <w:rFonts w:eastAsia="TradeGothic" w:cs="Arial"/>
        </w:rPr>
      </w:pPr>
      <w:r>
        <w:rPr>
          <w:sz w:val="22"/>
        </w:rPr>
        <w:t xml:space="preserve">Tel + 49 82 85 88 – 12318</w:t>
      </w:r>
    </w:p>
    <w:p w14:paraId="4DFF8903" w14:textId="77777777" w:rsidR="00B56FF4" w:rsidRPr="00B56FF4" w:rsidRDefault="00EB3865" w:rsidP="00B56FF4">
      <w:pPr>
        <w:spacing w:line="312" w:lineRule="auto"/>
        <w:jc w:val="both"/>
        <w:rPr>
          <w:rStyle w:val="Hyperlink"/>
          <w:color w:val="auto"/>
          <w:sz w:val="22"/>
          <w:szCs w:val="22"/>
          <w:rFonts w:eastAsia="TradeGothic" w:cs="Arial"/>
        </w:rPr>
      </w:pPr>
      <w:hyperlink r:id="rId8" w:history="1">
        <w:r>
          <w:rPr>
            <w:rStyle w:val="Hyperlink"/>
            <w:color w:val="auto"/>
            <w:sz w:val="22"/>
          </w:rPr>
          <w:t xml:space="preserve">Maximilian.Franz@koegel.com</w:t>
        </w:r>
      </w:hyperlink>
    </w:p>
    <w:p w14:paraId="07D4226E" w14:textId="59CFA80A" w:rsidR="00C75990" w:rsidRPr="00C75990" w:rsidRDefault="00C75990" w:rsidP="00B56FF4">
      <w:pPr>
        <w:spacing w:line="360" w:lineRule="auto"/>
        <w:jc w:val="both"/>
        <w:rPr>
          <w:rFonts w:eastAsia="TradeGothic" w:cs="Arial"/>
          <w:sz w:val="22"/>
          <w:szCs w:val="22"/>
          <w:lang w:val="fr-FR"/>
        </w:rPr>
      </w:pPr>
    </w:p>
    <w:sectPr w:rsidR="00C75990" w:rsidRPr="00C75990" w:rsidSect="00384FE2">
      <w:headerReference w:type="even" r:id="rId9"/>
      <w:headerReference w:type="default" r:id="rId10"/>
      <w:footerReference w:type="even" r:id="rId11"/>
      <w:footerReference w:type="default" r:id="rId12"/>
      <w:headerReference w:type="first" r:id="rId13"/>
      <w:footerReference w:type="first" r:id="rId14"/>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6DB1" w14:textId="77777777" w:rsidR="00DA6129" w:rsidRDefault="00DA6129">
      <w:r>
        <w:separator/>
      </w:r>
    </w:p>
  </w:endnote>
  <w:endnote w:type="continuationSeparator" w:id="0">
    <w:p w14:paraId="4FCAE4A7" w14:textId="77777777" w:rsidR="00DA6129" w:rsidRDefault="00D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406" w14:textId="77777777" w:rsidR="00DA6129" w:rsidRDefault="00DA6129">
      <w:r>
        <w:separator/>
      </w:r>
    </w:p>
  </w:footnote>
  <w:footnote w:type="continuationSeparator" w:id="0">
    <w:p w14:paraId="3ABCE4B1" w14:textId="77777777" w:rsidR="00DA6129" w:rsidRDefault="00DA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7EEDCCE7" w14:textId="77777777" w:rsidR="00593DF6" w:rsidRDefault="00593DF6" w:rsidP="00426502">
    <w:pPr>
      <w:pStyle w:val="Kopfzeile"/>
    </w:pPr>
    <w:r>
      <w:rPr>
        <w:color w:val="003366"/>
        <w:sz w:val="32"/>
      </w:rPr>
      <w:t xml:space="preserve">Press release</w:t>
    </w:r>
  </w:p>
  <w:p w14:paraId="03DAAA64" w14:textId="77777777" w:rsidR="00593DF6" w:rsidRDefault="00EB3865">
    <w:pPr>
      <w:pStyle w:val="Kopfzeile"/>
    </w:pPr>
    <w:hyperlink w:tgtFrame="_top" w:history="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57328511">
    <w:abstractNumId w:val="15"/>
  </w:num>
  <w:num w:numId="2" w16cid:durableId="1331374993">
    <w:abstractNumId w:val="30"/>
  </w:num>
  <w:num w:numId="3" w16cid:durableId="599025773">
    <w:abstractNumId w:val="22"/>
  </w:num>
  <w:num w:numId="4" w16cid:durableId="961615369">
    <w:abstractNumId w:val="20"/>
  </w:num>
  <w:num w:numId="5" w16cid:durableId="685981621">
    <w:abstractNumId w:val="3"/>
  </w:num>
  <w:num w:numId="6" w16cid:durableId="1070425819">
    <w:abstractNumId w:val="0"/>
  </w:num>
  <w:num w:numId="7" w16cid:durableId="1667976876">
    <w:abstractNumId w:val="7"/>
  </w:num>
  <w:num w:numId="8" w16cid:durableId="924388015">
    <w:abstractNumId w:val="11"/>
  </w:num>
  <w:num w:numId="9" w16cid:durableId="389036500">
    <w:abstractNumId w:val="35"/>
  </w:num>
  <w:num w:numId="10" w16cid:durableId="1701978092">
    <w:abstractNumId w:val="14"/>
  </w:num>
  <w:num w:numId="11" w16cid:durableId="766652650">
    <w:abstractNumId w:val="2"/>
  </w:num>
  <w:num w:numId="12" w16cid:durableId="1462722864">
    <w:abstractNumId w:val="33"/>
  </w:num>
  <w:num w:numId="13" w16cid:durableId="474764455">
    <w:abstractNumId w:val="25"/>
  </w:num>
  <w:num w:numId="14" w16cid:durableId="1391070987">
    <w:abstractNumId w:val="9"/>
  </w:num>
  <w:num w:numId="15" w16cid:durableId="1210653012">
    <w:abstractNumId w:val="29"/>
  </w:num>
  <w:num w:numId="16" w16cid:durableId="39594876">
    <w:abstractNumId w:val="24"/>
  </w:num>
  <w:num w:numId="17" w16cid:durableId="1232279078">
    <w:abstractNumId w:val="10"/>
  </w:num>
  <w:num w:numId="18" w16cid:durableId="831532434">
    <w:abstractNumId w:val="4"/>
  </w:num>
  <w:num w:numId="19" w16cid:durableId="333610504">
    <w:abstractNumId w:val="6"/>
  </w:num>
  <w:num w:numId="20" w16cid:durableId="822427300">
    <w:abstractNumId w:val="18"/>
  </w:num>
  <w:num w:numId="21" w16cid:durableId="1487089814">
    <w:abstractNumId w:val="28"/>
  </w:num>
  <w:num w:numId="22" w16cid:durableId="2136480971">
    <w:abstractNumId w:val="32"/>
  </w:num>
  <w:num w:numId="23" w16cid:durableId="63727746">
    <w:abstractNumId w:val="27"/>
  </w:num>
  <w:num w:numId="24" w16cid:durableId="1239367731">
    <w:abstractNumId w:val="17"/>
  </w:num>
  <w:num w:numId="25" w16cid:durableId="1076319946">
    <w:abstractNumId w:val="37"/>
  </w:num>
  <w:num w:numId="26" w16cid:durableId="1636787354">
    <w:abstractNumId w:val="21"/>
  </w:num>
  <w:num w:numId="27" w16cid:durableId="1548027297">
    <w:abstractNumId w:val="19"/>
  </w:num>
  <w:num w:numId="28" w16cid:durableId="684985409">
    <w:abstractNumId w:val="36"/>
  </w:num>
  <w:num w:numId="29" w16cid:durableId="585842997">
    <w:abstractNumId w:val="34"/>
  </w:num>
  <w:num w:numId="30" w16cid:durableId="412630003">
    <w:abstractNumId w:val="5"/>
  </w:num>
  <w:num w:numId="31" w16cid:durableId="1526480765">
    <w:abstractNumId w:val="26"/>
  </w:num>
  <w:num w:numId="32" w16cid:durableId="1986279852">
    <w:abstractNumId w:val="12"/>
  </w:num>
  <w:num w:numId="33" w16cid:durableId="2139492637">
    <w:abstractNumId w:val="13"/>
  </w:num>
  <w:num w:numId="34" w16cid:durableId="2085491114">
    <w:abstractNumId w:val="38"/>
  </w:num>
  <w:num w:numId="35" w16cid:durableId="1480656396">
    <w:abstractNumId w:val="23"/>
  </w:num>
  <w:num w:numId="36" w16cid:durableId="1229615583">
    <w:abstractNumId w:val="31"/>
  </w:num>
  <w:num w:numId="37" w16cid:durableId="328094002">
    <w:abstractNumId w:val="16"/>
  </w:num>
  <w:num w:numId="38" w16cid:durableId="1376395344">
    <w:abstractNumId w:val="8"/>
  </w:num>
  <w:num w:numId="39" w16cid:durableId="707755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6F53"/>
    <w:rsid w:val="00126FD0"/>
    <w:rsid w:val="0012709E"/>
    <w:rsid w:val="0012740D"/>
    <w:rsid w:val="00130D09"/>
    <w:rsid w:val="00130E4B"/>
    <w:rsid w:val="0013285A"/>
    <w:rsid w:val="001350B4"/>
    <w:rsid w:val="00135BD7"/>
    <w:rsid w:val="00136BC9"/>
    <w:rsid w:val="00136F04"/>
    <w:rsid w:val="00136F9D"/>
    <w:rsid w:val="0014076B"/>
    <w:rsid w:val="00141A85"/>
    <w:rsid w:val="00143C8E"/>
    <w:rsid w:val="00143CF0"/>
    <w:rsid w:val="0014746F"/>
    <w:rsid w:val="00151CD2"/>
    <w:rsid w:val="0015282C"/>
    <w:rsid w:val="001540C7"/>
    <w:rsid w:val="00155613"/>
    <w:rsid w:val="00162E58"/>
    <w:rsid w:val="00164C0E"/>
    <w:rsid w:val="00170361"/>
    <w:rsid w:val="0017041E"/>
    <w:rsid w:val="00170C6B"/>
    <w:rsid w:val="00174603"/>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B54E4"/>
    <w:rsid w:val="001C003B"/>
    <w:rsid w:val="001C29CA"/>
    <w:rsid w:val="001D310D"/>
    <w:rsid w:val="001D4006"/>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15E4A"/>
    <w:rsid w:val="00220AEC"/>
    <w:rsid w:val="00222DC2"/>
    <w:rsid w:val="002257FD"/>
    <w:rsid w:val="00231A8E"/>
    <w:rsid w:val="00232A0C"/>
    <w:rsid w:val="002358CE"/>
    <w:rsid w:val="00245BA2"/>
    <w:rsid w:val="00247B62"/>
    <w:rsid w:val="00251D3C"/>
    <w:rsid w:val="00252588"/>
    <w:rsid w:val="002540E3"/>
    <w:rsid w:val="00254691"/>
    <w:rsid w:val="00254B48"/>
    <w:rsid w:val="00255CDE"/>
    <w:rsid w:val="00256B4D"/>
    <w:rsid w:val="00257E8C"/>
    <w:rsid w:val="00265EFA"/>
    <w:rsid w:val="00271697"/>
    <w:rsid w:val="00275A97"/>
    <w:rsid w:val="00283647"/>
    <w:rsid w:val="00284A0D"/>
    <w:rsid w:val="00285663"/>
    <w:rsid w:val="00291171"/>
    <w:rsid w:val="002918A2"/>
    <w:rsid w:val="0029655C"/>
    <w:rsid w:val="002A21E1"/>
    <w:rsid w:val="002A346B"/>
    <w:rsid w:val="002B0524"/>
    <w:rsid w:val="002B261B"/>
    <w:rsid w:val="002B3B3E"/>
    <w:rsid w:val="002B49D5"/>
    <w:rsid w:val="002C4A0A"/>
    <w:rsid w:val="002C7685"/>
    <w:rsid w:val="002D0363"/>
    <w:rsid w:val="002D198E"/>
    <w:rsid w:val="002D20ED"/>
    <w:rsid w:val="002D21F9"/>
    <w:rsid w:val="002D369C"/>
    <w:rsid w:val="002D4C2E"/>
    <w:rsid w:val="002D78A1"/>
    <w:rsid w:val="002D7B63"/>
    <w:rsid w:val="002E46F9"/>
    <w:rsid w:val="002E4FFE"/>
    <w:rsid w:val="002F3870"/>
    <w:rsid w:val="002F440F"/>
    <w:rsid w:val="002F6F49"/>
    <w:rsid w:val="002F6F9F"/>
    <w:rsid w:val="00300D9E"/>
    <w:rsid w:val="00302B74"/>
    <w:rsid w:val="0030333A"/>
    <w:rsid w:val="003056F1"/>
    <w:rsid w:val="00305C19"/>
    <w:rsid w:val="0031321E"/>
    <w:rsid w:val="003133F8"/>
    <w:rsid w:val="00313871"/>
    <w:rsid w:val="0031416F"/>
    <w:rsid w:val="00314965"/>
    <w:rsid w:val="00315E00"/>
    <w:rsid w:val="00321D38"/>
    <w:rsid w:val="003240B8"/>
    <w:rsid w:val="0033115C"/>
    <w:rsid w:val="003316BB"/>
    <w:rsid w:val="00331709"/>
    <w:rsid w:val="00340323"/>
    <w:rsid w:val="00340C69"/>
    <w:rsid w:val="0034150E"/>
    <w:rsid w:val="00342E61"/>
    <w:rsid w:val="00347063"/>
    <w:rsid w:val="00347497"/>
    <w:rsid w:val="00361B40"/>
    <w:rsid w:val="00361FC7"/>
    <w:rsid w:val="003625A5"/>
    <w:rsid w:val="00372E5E"/>
    <w:rsid w:val="00375506"/>
    <w:rsid w:val="0037624C"/>
    <w:rsid w:val="003773B7"/>
    <w:rsid w:val="00380C46"/>
    <w:rsid w:val="00381108"/>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9755E"/>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1747"/>
    <w:rsid w:val="00432BBD"/>
    <w:rsid w:val="004340F1"/>
    <w:rsid w:val="00434199"/>
    <w:rsid w:val="00436711"/>
    <w:rsid w:val="00440581"/>
    <w:rsid w:val="00444DE5"/>
    <w:rsid w:val="00452488"/>
    <w:rsid w:val="004536E5"/>
    <w:rsid w:val="0045648B"/>
    <w:rsid w:val="004570AB"/>
    <w:rsid w:val="00461350"/>
    <w:rsid w:val="00463C9E"/>
    <w:rsid w:val="00464598"/>
    <w:rsid w:val="00465876"/>
    <w:rsid w:val="00470866"/>
    <w:rsid w:val="00473108"/>
    <w:rsid w:val="00474BE5"/>
    <w:rsid w:val="00475500"/>
    <w:rsid w:val="00475586"/>
    <w:rsid w:val="00477AF4"/>
    <w:rsid w:val="004805C9"/>
    <w:rsid w:val="004822AE"/>
    <w:rsid w:val="004828A6"/>
    <w:rsid w:val="00484C2D"/>
    <w:rsid w:val="00490D8C"/>
    <w:rsid w:val="00493F4A"/>
    <w:rsid w:val="00494080"/>
    <w:rsid w:val="00496A3D"/>
    <w:rsid w:val="00497DCC"/>
    <w:rsid w:val="004A03DA"/>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3076"/>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5F2972"/>
    <w:rsid w:val="00600065"/>
    <w:rsid w:val="006003B8"/>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4690"/>
    <w:rsid w:val="00655DD5"/>
    <w:rsid w:val="00657F7C"/>
    <w:rsid w:val="00660376"/>
    <w:rsid w:val="00660D45"/>
    <w:rsid w:val="00665236"/>
    <w:rsid w:val="00665B42"/>
    <w:rsid w:val="00665F5A"/>
    <w:rsid w:val="006663DD"/>
    <w:rsid w:val="00667391"/>
    <w:rsid w:val="00670627"/>
    <w:rsid w:val="00674890"/>
    <w:rsid w:val="0068795B"/>
    <w:rsid w:val="006879B1"/>
    <w:rsid w:val="00690D35"/>
    <w:rsid w:val="006910BF"/>
    <w:rsid w:val="006924F7"/>
    <w:rsid w:val="00692794"/>
    <w:rsid w:val="00695E56"/>
    <w:rsid w:val="006A0D18"/>
    <w:rsid w:val="006A386D"/>
    <w:rsid w:val="006A446D"/>
    <w:rsid w:val="006A5317"/>
    <w:rsid w:val="006A55FA"/>
    <w:rsid w:val="006A62CB"/>
    <w:rsid w:val="006B315A"/>
    <w:rsid w:val="006B41DF"/>
    <w:rsid w:val="006B5443"/>
    <w:rsid w:val="006B7F21"/>
    <w:rsid w:val="006C0AD1"/>
    <w:rsid w:val="006C7940"/>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069A"/>
    <w:rsid w:val="0071178D"/>
    <w:rsid w:val="0071380E"/>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E78"/>
    <w:rsid w:val="00805782"/>
    <w:rsid w:val="008129F2"/>
    <w:rsid w:val="008131A1"/>
    <w:rsid w:val="00813E00"/>
    <w:rsid w:val="00817432"/>
    <w:rsid w:val="00823B1A"/>
    <w:rsid w:val="0082459F"/>
    <w:rsid w:val="00825C94"/>
    <w:rsid w:val="008267E8"/>
    <w:rsid w:val="008270AC"/>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19C4"/>
    <w:rsid w:val="008D30BD"/>
    <w:rsid w:val="008D31B2"/>
    <w:rsid w:val="008D537D"/>
    <w:rsid w:val="008D7EFE"/>
    <w:rsid w:val="008E084F"/>
    <w:rsid w:val="008E293C"/>
    <w:rsid w:val="008E422A"/>
    <w:rsid w:val="008E4CB9"/>
    <w:rsid w:val="008F2430"/>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13C7"/>
    <w:rsid w:val="00942336"/>
    <w:rsid w:val="009432A6"/>
    <w:rsid w:val="009447FB"/>
    <w:rsid w:val="00945F26"/>
    <w:rsid w:val="00946F71"/>
    <w:rsid w:val="00950602"/>
    <w:rsid w:val="00956386"/>
    <w:rsid w:val="00960283"/>
    <w:rsid w:val="00960DB5"/>
    <w:rsid w:val="00961267"/>
    <w:rsid w:val="00967DAA"/>
    <w:rsid w:val="00970EDD"/>
    <w:rsid w:val="0097140D"/>
    <w:rsid w:val="00976308"/>
    <w:rsid w:val="0098102A"/>
    <w:rsid w:val="00981B8E"/>
    <w:rsid w:val="0098407E"/>
    <w:rsid w:val="00985BA3"/>
    <w:rsid w:val="00990231"/>
    <w:rsid w:val="009929C2"/>
    <w:rsid w:val="0099413F"/>
    <w:rsid w:val="0099775C"/>
    <w:rsid w:val="009A1A35"/>
    <w:rsid w:val="009A7921"/>
    <w:rsid w:val="009B0C7B"/>
    <w:rsid w:val="009B350B"/>
    <w:rsid w:val="009B4BBD"/>
    <w:rsid w:val="009B4D55"/>
    <w:rsid w:val="009B6CC7"/>
    <w:rsid w:val="009B7B0D"/>
    <w:rsid w:val="009C3EFA"/>
    <w:rsid w:val="009C63AC"/>
    <w:rsid w:val="009C6406"/>
    <w:rsid w:val="009C70BB"/>
    <w:rsid w:val="009C743E"/>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3AE6"/>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576"/>
    <w:rsid w:val="00A27E21"/>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6D91"/>
    <w:rsid w:val="00AC7C7A"/>
    <w:rsid w:val="00AD008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27F5E"/>
    <w:rsid w:val="00B315E4"/>
    <w:rsid w:val="00B31A33"/>
    <w:rsid w:val="00B378C1"/>
    <w:rsid w:val="00B405F7"/>
    <w:rsid w:val="00B41FD6"/>
    <w:rsid w:val="00B446E4"/>
    <w:rsid w:val="00B45889"/>
    <w:rsid w:val="00B45B1B"/>
    <w:rsid w:val="00B501FB"/>
    <w:rsid w:val="00B50E51"/>
    <w:rsid w:val="00B51B6B"/>
    <w:rsid w:val="00B56307"/>
    <w:rsid w:val="00B56AD1"/>
    <w:rsid w:val="00B56FF4"/>
    <w:rsid w:val="00B60379"/>
    <w:rsid w:val="00B60402"/>
    <w:rsid w:val="00B61150"/>
    <w:rsid w:val="00B6522E"/>
    <w:rsid w:val="00B70F2F"/>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D7798"/>
    <w:rsid w:val="00BE1472"/>
    <w:rsid w:val="00BE4018"/>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1F88"/>
    <w:rsid w:val="00C3208B"/>
    <w:rsid w:val="00C368F6"/>
    <w:rsid w:val="00C371AE"/>
    <w:rsid w:val="00C41DF6"/>
    <w:rsid w:val="00C4203D"/>
    <w:rsid w:val="00C4247A"/>
    <w:rsid w:val="00C43B27"/>
    <w:rsid w:val="00C453B3"/>
    <w:rsid w:val="00C46A70"/>
    <w:rsid w:val="00C47401"/>
    <w:rsid w:val="00C5021B"/>
    <w:rsid w:val="00C50CB4"/>
    <w:rsid w:val="00C53730"/>
    <w:rsid w:val="00C567E1"/>
    <w:rsid w:val="00C5689B"/>
    <w:rsid w:val="00C57ED6"/>
    <w:rsid w:val="00C62B5E"/>
    <w:rsid w:val="00C63275"/>
    <w:rsid w:val="00C65DB5"/>
    <w:rsid w:val="00C6782E"/>
    <w:rsid w:val="00C678A2"/>
    <w:rsid w:val="00C70631"/>
    <w:rsid w:val="00C70AE1"/>
    <w:rsid w:val="00C7136C"/>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3E65"/>
    <w:rsid w:val="00CA67B7"/>
    <w:rsid w:val="00CB293C"/>
    <w:rsid w:val="00CB2D9E"/>
    <w:rsid w:val="00CB3F62"/>
    <w:rsid w:val="00CB41DA"/>
    <w:rsid w:val="00CB4D5D"/>
    <w:rsid w:val="00CC3C6F"/>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10BC4"/>
    <w:rsid w:val="00D14A2F"/>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56BA4"/>
    <w:rsid w:val="00D61DDF"/>
    <w:rsid w:val="00D64120"/>
    <w:rsid w:val="00D64DAD"/>
    <w:rsid w:val="00D65BDB"/>
    <w:rsid w:val="00D67504"/>
    <w:rsid w:val="00D72C91"/>
    <w:rsid w:val="00D737CF"/>
    <w:rsid w:val="00D74C1C"/>
    <w:rsid w:val="00D75D16"/>
    <w:rsid w:val="00D75E08"/>
    <w:rsid w:val="00D8032A"/>
    <w:rsid w:val="00D80637"/>
    <w:rsid w:val="00D82492"/>
    <w:rsid w:val="00D8338C"/>
    <w:rsid w:val="00D84BDA"/>
    <w:rsid w:val="00D84FF1"/>
    <w:rsid w:val="00D857CC"/>
    <w:rsid w:val="00D8679D"/>
    <w:rsid w:val="00D92A22"/>
    <w:rsid w:val="00D92BAE"/>
    <w:rsid w:val="00D92D61"/>
    <w:rsid w:val="00D959CB"/>
    <w:rsid w:val="00D973BC"/>
    <w:rsid w:val="00D97ED1"/>
    <w:rsid w:val="00DA1E09"/>
    <w:rsid w:val="00DA54B6"/>
    <w:rsid w:val="00DA6129"/>
    <w:rsid w:val="00DA6A82"/>
    <w:rsid w:val="00DA6DB7"/>
    <w:rsid w:val="00DB0355"/>
    <w:rsid w:val="00DB0399"/>
    <w:rsid w:val="00DB2C7A"/>
    <w:rsid w:val="00DB2EBF"/>
    <w:rsid w:val="00DB34B5"/>
    <w:rsid w:val="00DB7D3C"/>
    <w:rsid w:val="00DC3A9D"/>
    <w:rsid w:val="00DC4411"/>
    <w:rsid w:val="00DC7B23"/>
    <w:rsid w:val="00DD1839"/>
    <w:rsid w:val="00DD1DE6"/>
    <w:rsid w:val="00DD69F4"/>
    <w:rsid w:val="00DD71F9"/>
    <w:rsid w:val="00DD787C"/>
    <w:rsid w:val="00DD7919"/>
    <w:rsid w:val="00DD7A04"/>
    <w:rsid w:val="00DE3F1A"/>
    <w:rsid w:val="00DF6AEA"/>
    <w:rsid w:val="00DF73C7"/>
    <w:rsid w:val="00E00AC1"/>
    <w:rsid w:val="00E01521"/>
    <w:rsid w:val="00E05620"/>
    <w:rsid w:val="00E05DC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2D6D"/>
    <w:rsid w:val="00EC3BFE"/>
    <w:rsid w:val="00EC4E0B"/>
    <w:rsid w:val="00EC52CD"/>
    <w:rsid w:val="00EC7319"/>
    <w:rsid w:val="00ED02D0"/>
    <w:rsid w:val="00ED1219"/>
    <w:rsid w:val="00ED4277"/>
    <w:rsid w:val="00ED4F94"/>
    <w:rsid w:val="00ED64FF"/>
    <w:rsid w:val="00EE704D"/>
    <w:rsid w:val="00EF2002"/>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E7445"/>
    <w:rsid w:val="00FF26CC"/>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GB"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7142</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Wanner</dc:creator>
  <cp:keywords/>
  <cp:lastModifiedBy>Franz Maximilian</cp:lastModifiedBy>
  <cp:revision>2</cp:revision>
  <cp:lastPrinted>2022-09-06T11:20:00Z</cp:lastPrinted>
  <dcterms:created xsi:type="dcterms:W3CDTF">2022-09-06T11:38:00Z</dcterms:created>
  <dcterms:modified xsi:type="dcterms:W3CDTF">2022-09-06T11:38:00Z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