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8CEF" w14:textId="34F37D42" w:rsidR="00842514" w:rsidRPr="00CB10DB" w:rsidRDefault="00CB10DB" w:rsidP="008F5B48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CO</w:t>
      </w:r>
      <w:r>
        <w:rPr>
          <w:b/>
          <w:sz w:val="32"/>
          <w:vertAlign w:val="subscript"/>
        </w:rPr>
        <w:t xml:space="preserve">2</w:t>
      </w:r>
      <w:r>
        <w:rPr>
          <w:b/>
          <w:sz w:val="32"/>
        </w:rPr>
        <w:t xml:space="preserve">-free refrigeration:</w:t>
      </w:r>
      <w:r>
        <w:rPr>
          <w:b/>
          <w:sz w:val="32"/>
        </w:rPr>
        <w:t xml:space="preserve"> </w:t>
      </w:r>
      <w:r>
        <w:rPr>
          <w:b/>
          <w:sz w:val="32"/>
        </w:rPr>
        <w:t xml:space="preserve">Kögel eCool generates its own “green energy”</w:t>
      </w:r>
    </w:p>
    <w:p w14:paraId="67F09832" w14:textId="77777777" w:rsidR="008E293C" w:rsidRPr="00CB10DB" w:rsidRDefault="008E293C" w:rsidP="008F5B48">
      <w:pPr>
        <w:spacing w:line="360" w:lineRule="auto"/>
        <w:rPr>
          <w:rFonts w:cs="Arial"/>
          <w:b/>
        </w:rPr>
      </w:pPr>
    </w:p>
    <w:p w14:paraId="140B9B3F" w14:textId="1B75F257" w:rsidR="00F275DF" w:rsidRPr="00473C06" w:rsidRDefault="00784CE0" w:rsidP="006D204C">
      <w:pPr>
        <w:spacing w:after="120" w:line="360" w:lineRule="auto"/>
        <w:jc w:val="both"/>
        <w:rPr>
          <w:bCs/>
          <w:szCs w:val="24"/>
          <w:rFonts w:cs="Arial"/>
        </w:rPr>
      </w:pPr>
      <w:r>
        <w:t xml:space="preserve">Burtenbach, Germany, 20 September 2022</w:t>
      </w:r>
    </w:p>
    <w:p w14:paraId="1F76ADB5" w14:textId="77777777" w:rsidR="00335B5D" w:rsidRPr="00473C06" w:rsidRDefault="00335B5D" w:rsidP="00335B5D">
      <w:pPr>
        <w:spacing w:line="360" w:lineRule="auto"/>
        <w:rPr>
          <w:rFonts w:cs="Arial"/>
          <w:b/>
          <w:szCs w:val="24"/>
        </w:rPr>
      </w:pPr>
    </w:p>
    <w:p w14:paraId="20B40CBD" w14:textId="07BB4A48" w:rsidR="00035862" w:rsidRPr="00E426B7" w:rsidRDefault="001801A7" w:rsidP="00035862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bookmarkStart w:id="0" w:name="_Hlk113267011"/>
      <w:r>
        <w:rPr>
          <w:b/>
        </w:rPr>
        <w:t xml:space="preserve">The Kögel eCool refrigerated trailer converts kinetic energy back into electricity using a recuperation axle.</w:t>
      </w:r>
      <w:r>
        <w:rPr>
          <w:b/>
        </w:rPr>
        <w:t xml:space="preserve"> </w:t>
      </w:r>
      <w:r>
        <w:rPr>
          <w:b/>
        </w:rPr>
        <w:t xml:space="preserve">This allows the cooling unit of the trailer to be powered electrically, making it low-noise and CO</w:t>
      </w:r>
      <w:r>
        <w:rPr>
          <w:b/>
          <w:vertAlign w:val="subscript"/>
        </w:rPr>
        <w:t xml:space="preserve">2</w:t>
      </w:r>
      <w:r>
        <w:rPr>
          <w:b/>
        </w:rPr>
        <w:t xml:space="preserve">-free .</w:t>
      </w:r>
      <w:r>
        <w:rPr>
          <w:b/>
        </w:rPr>
        <w:t xml:space="preserve"> </w:t>
      </w:r>
      <w:bookmarkEnd w:id="0"/>
      <w:r>
        <w:rPr>
          <w:b/>
        </w:rPr>
        <w:t xml:space="preserve">In addition, the trailer has solar modules and side panels that further increase its efficiency.</w:t>
      </w:r>
      <w:r>
        <w:rPr>
          <w:b/>
        </w:rPr>
        <w:t xml:space="preserve"> </w:t>
      </w:r>
      <w:r>
        <w:rPr>
          <w:b/>
        </w:rPr>
        <w:t xml:space="preserve">Accordingly, the trailer is an important contribution to sustainable temperature-controlled transport.</w:t>
      </w:r>
    </w:p>
    <w:p w14:paraId="691CC976" w14:textId="77777777" w:rsidR="00280470" w:rsidRPr="00280470" w:rsidRDefault="00280470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06998A6" w14:textId="4AE12E35" w:rsidR="00280470" w:rsidRDefault="00280470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The European logistics industry is facing major challenges.</w:t>
      </w:r>
      <w:r>
        <w:t xml:space="preserve"> </w:t>
      </w:r>
      <w:r>
        <w:t xml:space="preserve">These include the prevention of CO</w:t>
      </w:r>
      <w:r>
        <w:rPr>
          <w:vertAlign w:val="subscript"/>
        </w:rPr>
        <w:t xml:space="preserve">2</w:t>
      </w:r>
      <w:r>
        <w:t xml:space="preserve"> emissions in road transport and reduction of operating costs.</w:t>
      </w:r>
      <w:r>
        <w:t xml:space="preserve"> </w:t>
      </w:r>
      <w:r>
        <w:t xml:space="preserve">Kögel helps its customers to meet these requirements with innovative transport solutions – in accordance with its company promise, “Economy meets ecology – Because we care”.</w:t>
      </w:r>
      <w:r>
        <w:t xml:space="preserve"> </w:t>
      </w:r>
      <w:r>
        <w:t xml:space="preserve">At the IAA Transportation 2022, Kögel will present the Kögel eCool refrigerated trailer from the Kögel Cool - PurFerro quality series, equipped with a fully electric and therefore Co2-free,</w:t>
      </w:r>
      <w:r>
        <w:rPr>
          <w:vertAlign w:val="subscript"/>
        </w:rPr>
        <w:t xml:space="preserve">2</w:t>
      </w:r>
      <w:r>
        <w:t xml:space="preserve">-free cooling device.</w:t>
      </w:r>
      <w:r>
        <w:t xml:space="preserve"> </w:t>
      </w:r>
      <w:bookmarkStart w:id="1" w:name="_Hlk113267185"/>
      <w:r>
        <w:t xml:space="preserve">The trailer not only reduces diesel consumption and the associated emission of CO2 and other pollutants in the overall footprint of the trailer and tractor unit;</w:t>
      </w:r>
      <w:bookmarkEnd w:id="1"/>
      <w:r>
        <w:t xml:space="preserve"> it also contributes to lower noise emissions and cheaper operating costs.</w:t>
      </w:r>
    </w:p>
    <w:p w14:paraId="450A4953" w14:textId="77777777" w:rsidR="00E34BF6" w:rsidRPr="00280470" w:rsidRDefault="00E34BF6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237D39EA" w14:textId="64AD7B23" w:rsidR="00280470" w:rsidRPr="00511782" w:rsidRDefault="004D2A5F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Expert partnership makes practical innovation possible</w:t>
      </w:r>
    </w:p>
    <w:p w14:paraId="1623857A" w14:textId="68755587" w:rsidR="00280470" w:rsidRDefault="00473C06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Kögel developed the trailer together with trailer axle manufacturer SAF-HOLLAND, the solar cell manufacturer SONO Motors, and the specialist in refrigerated transport, Carrier Transicold.</w:t>
      </w:r>
      <w:r>
        <w:t xml:space="preserve"> </w:t>
      </w:r>
      <w:r>
        <w:t xml:space="preserve">An essential component of the Kögel Cool is the TRAKr recuperation axle from SAF-HOLLAND.</w:t>
      </w:r>
      <w:r>
        <w:t xml:space="preserve"> </w:t>
      </w:r>
      <w:r>
        <w:t xml:space="preserve">An electric generator in the SAF TRAKr trailer axle converts kinetic energy during travel, for example, in the towing vehicle's overrun phases, and buffers it as electric current in a battery on the trailer.</w:t>
      </w:r>
      <w:r>
        <w:t xml:space="preserve"> </w:t>
      </w:r>
      <w:r>
        <w:t xml:space="preserve">The electric current is then used to operate the refrigeration unit electrically.</w:t>
      </w:r>
      <w:r>
        <w:t xml:space="preserve"> </w:t>
      </w:r>
      <w:r>
        <w:t xml:space="preserve">The generator switches on at speeds of more than 15 km/h and is then able to generate an output of up to 17 kW.</w:t>
      </w:r>
    </w:p>
    <w:p w14:paraId="6DB22EEA" w14:textId="429F428D" w:rsidR="00546A77" w:rsidRDefault="00546A77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F00BACF" w14:textId="785F0BFC" w:rsidR="00C1185D" w:rsidRPr="00511782" w:rsidRDefault="00C1185D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Up to ten hours of fully electric operation</w:t>
      </w:r>
    </w:p>
    <w:p w14:paraId="19E23757" w14:textId="4E106B51" w:rsidR="00546A77" w:rsidRDefault="00546A77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The fully electric HE 19 E cooling device is supplied by Carrier Transicold.</w:t>
      </w:r>
      <w:r>
        <w:t xml:space="preserve"> </w:t>
      </w:r>
      <w:r>
        <w:t xml:space="preserve">The specialist in refrigerated transport also supplies the battery pack that stores the recovered electrical energy to power the cooling unit.</w:t>
      </w:r>
      <w:r>
        <w:t xml:space="preserve"> </w:t>
      </w:r>
      <w:r>
        <w:t xml:space="preserve">The exhibition vehicle has a capacity of 23 kWh, of which 18.4 kWh are available to power the cooling device.</w:t>
      </w:r>
      <w:r>
        <w:t xml:space="preserve"> </w:t>
      </w:r>
      <w:r>
        <w:t xml:space="preserve">That is enough for around seven hours of operation with an average consumption of 2.7 kW.</w:t>
      </w:r>
      <w:r>
        <w:t xml:space="preserve"> </w:t>
      </w:r>
      <w:r>
        <w:t xml:space="preserve">For higher requirements, there is also a battery variant with 34 kWh of storage capacity available, which offers an operating time of around ten hours.</w:t>
      </w:r>
    </w:p>
    <w:p w14:paraId="66F1E9E6" w14:textId="24DAE40E" w:rsidR="004A4CB2" w:rsidRDefault="004A4CB2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7A31D450" w14:textId="715BAA9F" w:rsidR="00C1185D" w:rsidRPr="00511782" w:rsidRDefault="00F90E69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Battery can also be charged at stationary power sources</w:t>
      </w:r>
    </w:p>
    <w:p w14:paraId="7DA6C017" w14:textId="31D2AC89" w:rsidR="00627872" w:rsidRDefault="004A4CB2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The battery can not only be charged through recuperation.</w:t>
      </w:r>
      <w:r>
        <w:t xml:space="preserve"> </w:t>
      </w:r>
      <w:r>
        <w:t xml:space="preserve">It is also possible to fully charge the battery in about two hours at stationary power sources before setting off, or during loading and unloading.</w:t>
      </w:r>
      <w:r>
        <w:t xml:space="preserve"> </w:t>
      </w:r>
    </w:p>
    <w:p w14:paraId="65949F9B" w14:textId="351A2A2D" w:rsidR="00627872" w:rsidRDefault="00627872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10E06E12" w14:textId="6E59E4C6" w:rsidR="00C1185D" w:rsidRPr="00511782" w:rsidRDefault="00F90E69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Kögel eCool generates “green energy” with solar cells</w:t>
      </w:r>
    </w:p>
    <w:p w14:paraId="4A23FA5D" w14:textId="64AB0B61" w:rsidR="004A4CB2" w:rsidRDefault="00627872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The trade fair trailer is also equipped with solar cells from SONO MOTORS on the roof of the body.</w:t>
      </w:r>
      <w:r>
        <w:t xml:space="preserve"> </w:t>
      </w:r>
      <w:r>
        <w:t xml:space="preserve">With these, the trailer generates its own “green energy”.</w:t>
      </w:r>
      <w:r>
        <w:t xml:space="preserve"> </w:t>
      </w:r>
      <w:r>
        <w:t xml:space="preserve">With the average number of hours of sunshine typical for Germany, the solar cells generate 11.8 kWh of CO2-free electricity per day.</w:t>
      </w:r>
    </w:p>
    <w:p w14:paraId="059D04D2" w14:textId="77777777" w:rsidR="00546A77" w:rsidRDefault="00546A77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3B588115" w14:textId="09AA71D3" w:rsidR="00C1185D" w:rsidRPr="00511782" w:rsidRDefault="00280470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All-electric drive enables lower operating costs</w:t>
      </w:r>
    </w:p>
    <w:p w14:paraId="382F3ADE" w14:textId="17AB358C" w:rsidR="00E13AA9" w:rsidRDefault="00280470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During fully electric operation, the refrigeration unit requires no conventional fuel and does not emit any pollutants or CO2.</w:t>
      </w:r>
      <w:r>
        <w:t xml:space="preserve"> </w:t>
      </w:r>
      <w:r>
        <w:t xml:space="preserve">Depending on the use of the trailer, the overall consumption of the semi-trailer combination can be reduced by two to three litres of diesel per 100 kilometres.</w:t>
      </w:r>
      <w:r>
        <w:t xml:space="preserve"> </w:t>
      </w:r>
      <w:r>
        <w:t xml:space="preserve">This also means lower operating costs.</w:t>
      </w:r>
      <w:r>
        <w:t xml:space="preserve"> </w:t>
      </w:r>
      <w:r>
        <w:t xml:space="preserve">Further benefits of the system include lower noise emissions and wear.</w:t>
      </w:r>
      <w:r>
        <w:t xml:space="preserve"> </w:t>
      </w:r>
      <w:r>
        <w:t xml:space="preserve">As a result, the Kögel eCool with fully-electric refrigeration unit is also suitable for night-time deliveries in inner cities and opens up additional business models and greater freedom in vehicle scheduling.</w:t>
      </w:r>
      <w:r>
        <w:t xml:space="preserve"> </w:t>
      </w:r>
      <w:r>
        <w:t xml:space="preserve">In addition, the significantly quieter all-electric system ensures greater comfort and does not disturb the sleep of truck drivers at the rest area.</w:t>
      </w:r>
    </w:p>
    <w:p w14:paraId="1E31FBDA" w14:textId="3AB35EBE" w:rsidR="00345723" w:rsidRDefault="00345723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6B69FF89" w14:textId="6ADD62B9" w:rsidR="00345723" w:rsidRPr="00511782" w:rsidRDefault="00345723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Side panels further reduce diesel consumption</w:t>
      </w:r>
    </w:p>
    <w:p w14:paraId="17D50924" w14:textId="704FF2E3" w:rsidR="00345723" w:rsidRDefault="00345723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Fuel consumption is further reduced by the Optiflow side panels from Wabco, which are installed on the exhibition trailer.</w:t>
      </w:r>
      <w:r>
        <w:t xml:space="preserve"> </w:t>
      </w:r>
      <w:r>
        <w:t xml:space="preserve">Their aerodynamic design additionally saves as much as 1.5 l/100 km in diesel.</w:t>
      </w:r>
      <w:r>
        <w:t xml:space="preserve"> </w:t>
      </w:r>
      <w:r>
        <w:t xml:space="preserve">The easy-to-install side panels with integrated side marker light can be painted in many different colours to match the customer’s company colours.</w:t>
      </w:r>
    </w:p>
    <w:p w14:paraId="21F4353A" w14:textId="77777777" w:rsidR="00345723" w:rsidRDefault="00345723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33748537" w14:textId="4A214074" w:rsidR="00A1509A" w:rsidRPr="00511782" w:rsidRDefault="00345723" w:rsidP="00280470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r>
        <w:rPr>
          <w:b/>
        </w:rPr>
        <w:t xml:space="preserve">Chassis of all Kögel Cool PurFerro quality trailers now even more robust</w:t>
      </w:r>
    </w:p>
    <w:p w14:paraId="3994217B" w14:textId="30E3EBC4" w:rsidR="00A1509A" w:rsidRDefault="00A1509A" w:rsidP="00280470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The PurFerro quality body bears the distinctive signature of the Burtenbach-based manufacturer,</w:t>
      </w:r>
      <w:r>
        <w:t xml:space="preserve"> </w:t>
      </w:r>
      <w:r>
        <w:t xml:space="preserve">as shown by the anti-corrosion, liquid-tight, low wear and low-noise aluminium floor trough and ageing-resistant, robust and vapour diffusion-proof sandwich panels with steel coating.</w:t>
      </w:r>
      <w:r>
        <w:t xml:space="preserve"> </w:t>
      </w:r>
      <w:r>
        <w:t xml:space="preserve">Thanks to its solid construction, the refrigerated box from Kögel embodies maximum value retention and is easy to repair.</w:t>
      </w:r>
      <w:r>
        <w:t xml:space="preserve"> </w:t>
      </w:r>
      <w:r>
        <w:t xml:space="preserve">With an intelligent trick, commercial vehicle manufacturer Kögel has optimised the strength of the chassis in time for IAA Transportation.</w:t>
      </w:r>
      <w:r>
        <w:t xml:space="preserve"> </w:t>
      </w:r>
      <w:r>
        <w:t xml:space="preserve">To achieve this, the engineers have pulled the rear diagonal reinforcements on the protective bumper at the back further outwards.</w:t>
      </w:r>
      <w:r>
        <w:t xml:space="preserve"> </w:t>
      </w:r>
      <w:r>
        <w:t xml:space="preserve">This enables more effective transmission of force into the side members when docking on the platform, and reduces strain on the chassis and body.</w:t>
      </w:r>
    </w:p>
    <w:p w14:paraId="316CA9AF" w14:textId="30B67BF0" w:rsidR="00D40B67" w:rsidRDefault="00D40B67" w:rsidP="00280470">
      <w:pPr>
        <w:spacing w:line="360" w:lineRule="auto"/>
        <w:jc w:val="both"/>
        <w:rPr>
          <w:rFonts w:eastAsia="TradeGothic" w:cs="Arial"/>
          <w:bCs/>
          <w:szCs w:val="24"/>
        </w:rPr>
      </w:pPr>
    </w:p>
    <w:p w14:paraId="00010812" w14:textId="2A864435" w:rsidR="00C1185D" w:rsidRPr="00511782" w:rsidRDefault="00C1185D" w:rsidP="00D40B67">
      <w:pPr>
        <w:spacing w:line="360" w:lineRule="auto"/>
        <w:jc w:val="both"/>
        <w:rPr>
          <w:b/>
          <w:bCs/>
          <w:szCs w:val="24"/>
          <w:rFonts w:eastAsia="TradeGothic" w:cs="Arial"/>
        </w:rPr>
      </w:pPr>
      <w:bookmarkStart w:id="2" w:name="_Hlk113268046"/>
      <w:r>
        <w:rPr>
          <w:b/>
        </w:rPr>
        <w:t xml:space="preserve">Know-how of Kögel and its partners secures benefits</w:t>
      </w:r>
    </w:p>
    <w:p w14:paraId="2A311F34" w14:textId="77B08425" w:rsidR="00D40B67" w:rsidRPr="00511782" w:rsidRDefault="00D40B67" w:rsidP="00D40B67">
      <w:pPr>
        <w:spacing w:line="360" w:lineRule="auto"/>
        <w:jc w:val="both"/>
        <w:rPr>
          <w:bCs/>
          <w:szCs w:val="24"/>
          <w:rFonts w:eastAsia="TradeGothic" w:cs="Arial"/>
        </w:rPr>
      </w:pPr>
      <w:r>
        <w:t xml:space="preserve">“At Kögel, we not only want to help to make transport and logistics processes efficient, but more environmentally and climate-friendly as well.</w:t>
      </w:r>
      <w:r>
        <w:t xml:space="preserve"> </w:t>
      </w:r>
      <w:r>
        <w:t xml:space="preserve">We have the expertise, the industry knowledge, suitable transport solutions and the right partners to achieve this,” explains Christian Renners, CEO of Kögel Trailer GmbH.</w:t>
      </w:r>
      <w:r>
        <w:t xml:space="preserve"> </w:t>
      </w:r>
    </w:p>
    <w:bookmarkEnd w:id="2"/>
    <w:p w14:paraId="7A1E59FB" w14:textId="6C126001" w:rsidR="00E13AA9" w:rsidRDefault="00E13AA9" w:rsidP="008B663E">
      <w:pPr>
        <w:spacing w:line="360" w:lineRule="auto"/>
        <w:jc w:val="both"/>
        <w:rPr>
          <w:rFonts w:eastAsia="TradeGothic" w:cs="Arial"/>
          <w:b/>
          <w:szCs w:val="24"/>
        </w:rPr>
      </w:pPr>
    </w:p>
    <w:p w14:paraId="17FA05BF" w14:textId="77777777" w:rsidR="00F90E69" w:rsidRPr="00280470" w:rsidRDefault="00F90E69" w:rsidP="008B663E">
      <w:pPr>
        <w:spacing w:line="360" w:lineRule="auto"/>
        <w:jc w:val="both"/>
        <w:rPr>
          <w:rFonts w:eastAsia="TradeGothic" w:cs="Arial"/>
          <w:b/>
          <w:szCs w:val="24"/>
        </w:rPr>
      </w:pPr>
    </w:p>
    <w:p w14:paraId="6C232D98" w14:textId="77777777" w:rsidR="00CB565A" w:rsidRPr="00CB565A" w:rsidRDefault="00CB565A" w:rsidP="00CB565A">
      <w:pPr>
        <w:spacing w:line="360" w:lineRule="auto"/>
        <w:jc w:val="both"/>
        <w:rPr>
          <w:b/>
          <w:bCs/>
          <w:sz w:val="21"/>
          <w:szCs w:val="21"/>
          <w:rFonts w:cs="Arial"/>
        </w:rPr>
      </w:pPr>
      <w:r>
        <w:rPr>
          <w:b/>
          <w:sz w:val="21"/>
        </w:rPr>
        <w:t xml:space="preserve">Company profile</w:t>
      </w:r>
    </w:p>
    <w:p w14:paraId="1C991748" w14:textId="2FA5B46E" w:rsidR="00CB565A" w:rsidRPr="00CB565A" w:rsidRDefault="00CB565A" w:rsidP="00CB565A">
      <w:pPr>
        <w:spacing w:line="360" w:lineRule="auto"/>
        <w:jc w:val="both"/>
        <w:rPr>
          <w:sz w:val="21"/>
          <w:szCs w:val="21"/>
          <w:rFonts w:cs="Arial"/>
        </w:rPr>
      </w:pPr>
      <w:r>
        <w:rPr>
          <w:sz w:val="21"/>
        </w:rPr>
        <w:t xml:space="preserve">Kögel is one of the leading trailer manufacturers in Europe.</w:t>
      </w:r>
      <w:r>
        <w:rPr>
          <w:sz w:val="21"/>
        </w:rPr>
        <w:t xml:space="preserve"> </w:t>
      </w:r>
      <w:r>
        <w:rPr>
          <w:sz w:val="21"/>
        </w:rPr>
        <w:t xml:space="preserve">With its commercial vehicles and transport solutions for freight-forwarding companies and the construction industry, the company has been providing “made-in-Germany” engineering quality for more than 85 years.</w:t>
      </w:r>
      <w:r>
        <w:rPr>
          <w:sz w:val="21"/>
        </w:rPr>
        <w:t xml:space="preserve"> </w:t>
      </w:r>
      <w:r>
        <w:rPr>
          <w:sz w:val="21"/>
        </w:rPr>
        <w:t xml:space="preserve">Kögel sees itself as having a responsibility to design transport and logistics processes in an environmentally and climate-friendly manner in consultation with politicians and customers.</w:t>
      </w:r>
      <w:r>
        <w:rPr>
          <w:sz w:val="21"/>
        </w:rPr>
        <w:t xml:space="preserve"> </w:t>
      </w:r>
      <w:r>
        <w:rPr>
          <w:sz w:val="21"/>
        </w:rPr>
        <w:t xml:space="preserve">The company’s guiding principle “Economy meets Ecology - Because we care” is a promise:</w:t>
      </w:r>
      <w:r>
        <w:rPr>
          <w:sz w:val="21"/>
        </w:rPr>
        <w:t xml:space="preserve"> </w:t>
      </w:r>
      <w:r>
        <w:rPr>
          <w:sz w:val="21"/>
        </w:rPr>
        <w:t xml:space="preserve">Kögel supports all customers with outstanding expertise, in-depth industry knowledge and, above all, durable, ecologically and economically sustainable products in lightweight construction.</w:t>
      </w:r>
      <w:r>
        <w:rPr>
          <w:sz w:val="21"/>
        </w:rPr>
        <w:t xml:space="preserve"> </w:t>
      </w:r>
      <w:r>
        <w:rPr>
          <w:sz w:val="21"/>
        </w:rPr>
        <w:t xml:space="preserve">The company headquarters and main production facility of Kögel Trailer GmbH are located in the Bavarian town of Burtenbach.</w:t>
      </w:r>
      <w:r>
        <w:rPr>
          <w:sz w:val="21"/>
        </w:rPr>
        <w:t xml:space="preserve"> </w:t>
      </w:r>
      <w:r>
        <w:rPr>
          <w:sz w:val="21"/>
        </w:rPr>
        <w:t xml:space="preserve">Kögel also has factories and sites in Ulm (Germany), Duingen (Germany), Choceň (Czech Republic), Verona (Italy), Gallur (Spain), Kampen (Netherlands), Corcelles-en-Beaujolais (France), Schärding (Austria), Padborg (Denmark) and Moscow (Russia).</w:t>
      </w:r>
      <w:r>
        <w:rPr>
          <w:sz w:val="21"/>
        </w:rPr>
        <w:t xml:space="preserve">  </w:t>
      </w:r>
    </w:p>
    <w:p w14:paraId="472C7E60" w14:textId="77777777" w:rsidR="00FB4C31" w:rsidRDefault="0033339A" w:rsidP="00FB4C31">
      <w:pPr>
        <w:spacing w:line="360" w:lineRule="auto"/>
        <w:jc w:val="both"/>
        <w:rPr>
          <w:sz w:val="22"/>
          <w:szCs w:val="22"/>
          <w:rFonts w:cs="Arial"/>
        </w:rPr>
      </w:pPr>
      <w:hyperlink w:tgtFrame="_blank" w:tooltip="Kögel" w:history="1">
        <w:r>
          <w:rPr>
            <w:rStyle w:val="Hyperlink"/>
            <w:sz w:val="22"/>
          </w:rPr>
          <w:t xml:space="preserve">www.koegel.com</w:t>
        </w:r>
      </w:hyperlink>
    </w:p>
    <w:p w14:paraId="782A0267" w14:textId="77777777" w:rsidR="0032783E" w:rsidRPr="00CB565A" w:rsidRDefault="0032783E" w:rsidP="00CB565A">
      <w:pPr>
        <w:spacing w:line="360" w:lineRule="auto"/>
        <w:jc w:val="both"/>
        <w:rPr>
          <w:rFonts w:cs="Arial"/>
          <w:sz w:val="21"/>
          <w:szCs w:val="21"/>
        </w:rPr>
      </w:pPr>
    </w:p>
    <w:p w14:paraId="146836CF" w14:textId="7DAECD9C" w:rsidR="004340F1" w:rsidRPr="00CB565A" w:rsidRDefault="004340F1" w:rsidP="004340F1">
      <w:pPr>
        <w:spacing w:line="360" w:lineRule="auto"/>
        <w:jc w:val="both"/>
        <w:rPr>
          <w:b/>
          <w:sz w:val="21"/>
          <w:szCs w:val="21"/>
          <w:rFonts w:cs="Arial"/>
        </w:rPr>
      </w:pPr>
      <w:r>
        <w:rPr>
          <w:b/>
          <w:sz w:val="21"/>
        </w:rPr>
        <w:t xml:space="preserve">Your point of contact for this press release:</w:t>
      </w:r>
      <w:r>
        <w:rPr>
          <w:b/>
          <w:sz w:val="21"/>
        </w:rPr>
        <w:t xml:space="preserve"> </w:t>
      </w:r>
    </w:p>
    <w:p w14:paraId="2A1D08BF" w14:textId="781BE9F5" w:rsidR="00710B32" w:rsidRPr="00992CE6" w:rsidRDefault="00710B32" w:rsidP="00710B3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4150EB6A" w14:textId="5378D446" w:rsidR="00992CE6" w:rsidRPr="0025370C" w:rsidRDefault="00992CE6" w:rsidP="00992CE6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Head of Marketing &amp; Public Relations</w:t>
      </w:r>
    </w:p>
    <w:p w14:paraId="1679DAA5" w14:textId="48FF1097" w:rsidR="00710B32" w:rsidRPr="005C4D67" w:rsidRDefault="00710B32" w:rsidP="00710B32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 + 49 82 85 88 – 12318</w:t>
      </w:r>
    </w:p>
    <w:p w14:paraId="5BC5AC27" w14:textId="77DD0A91" w:rsidR="00710B32" w:rsidRPr="005C4D67" w:rsidRDefault="0033339A" w:rsidP="00710B32">
      <w:pPr>
        <w:spacing w:line="312" w:lineRule="auto"/>
        <w:jc w:val="both"/>
        <w:rPr>
          <w:rStyle w:val="Hyperlink"/>
          <w:sz w:val="22"/>
          <w:szCs w:val="22"/>
          <w:rFonts w:eastAsia="TradeGothic" w:cs="Arial"/>
        </w:rPr>
      </w:pPr>
      <w:hyperlink w:history="1">
        <w:r>
          <w:rPr>
            <w:rStyle w:val="Hyperlink"/>
            <w:sz w:val="22"/>
          </w:rPr>
          <w:t xml:space="preserve">Maximilian.Franz@koegel.com</w:t>
        </w:r>
      </w:hyperlink>
    </w:p>
    <w:p w14:paraId="119DEAC0" w14:textId="77777777" w:rsidR="00992CE6" w:rsidRPr="005C4D67" w:rsidRDefault="00992CE6" w:rsidP="00710B32">
      <w:pPr>
        <w:spacing w:line="312" w:lineRule="auto"/>
        <w:jc w:val="both"/>
        <w:rPr>
          <w:rStyle w:val="Hyperlink"/>
          <w:rFonts w:eastAsia="TradeGothic" w:cs="Arial"/>
          <w:sz w:val="22"/>
          <w:szCs w:val="22"/>
        </w:rPr>
      </w:pPr>
    </w:p>
    <w:p w14:paraId="237BCD1B" w14:textId="5F784D6A" w:rsidR="00992CE6" w:rsidRPr="005C4D67" w:rsidRDefault="00992CE6" w:rsidP="00710B32">
      <w:pPr>
        <w:spacing w:line="312" w:lineRule="auto"/>
        <w:jc w:val="both"/>
        <w:rPr>
          <w:rStyle w:val="Hyperlink"/>
          <w:rFonts w:eastAsia="TradeGothic" w:cs="Arial"/>
          <w:sz w:val="22"/>
          <w:szCs w:val="22"/>
        </w:rPr>
      </w:pPr>
    </w:p>
    <w:p w14:paraId="253EB5B9" w14:textId="77777777" w:rsidR="00992CE6" w:rsidRPr="005C4D67" w:rsidRDefault="00992CE6" w:rsidP="00710B32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7102126A" w14:textId="3BAAFF9D" w:rsidR="00E13AA9" w:rsidRPr="005C4D67" w:rsidRDefault="00E13AA9" w:rsidP="00710B32">
      <w:pPr>
        <w:spacing w:line="312" w:lineRule="auto"/>
        <w:jc w:val="both"/>
        <w:rPr>
          <w:rFonts w:eastAsia="TradeGothic" w:cs="Arial"/>
          <w:sz w:val="21"/>
          <w:szCs w:val="21"/>
        </w:rPr>
      </w:pPr>
    </w:p>
    <w:sectPr w:rsidR="00E13AA9" w:rsidRPr="005C4D67" w:rsidSect="00384FE2">
      <w:headerReference w:type="default" r:id="rId8"/>
      <w:footerReference w:type="even" r:id="rId9"/>
      <w:footerReference w:type="default" r:id="rId10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CCAC" w14:textId="77777777" w:rsidR="00B267D6" w:rsidRDefault="00B267D6">
      <w:r>
        <w:separator/>
      </w:r>
    </w:p>
  </w:endnote>
  <w:endnote w:type="continuationSeparator" w:id="0">
    <w:p w14:paraId="181772ED" w14:textId="77777777" w:rsidR="00B267D6" w:rsidRDefault="00B2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1F11" w14:textId="77777777" w:rsidR="00804F5C" w:rsidRDefault="00804F5C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338DAB" w14:textId="77777777" w:rsidR="00804F5C" w:rsidRDefault="00804F5C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3AEB" w14:textId="18B1D3EB" w:rsidR="00804F5C" w:rsidRDefault="00804F5C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4149">
      <w:rPr>
        <w:rStyle w:val="Seitenzahl"/>
      </w:rPr>
      <w:t>1</w:t>
    </w:r>
    <w:r>
      <w:rPr>
        <w:rStyle w:val="Seitenzahl"/>
      </w:rPr>
      <w:fldChar w:fldCharType="end"/>
    </w:r>
  </w:p>
  <w:p w14:paraId="22B84EAC" w14:textId="77777777" w:rsidR="00804F5C" w:rsidRDefault="00804F5C" w:rsidP="004244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F17B" w14:textId="77777777" w:rsidR="00B267D6" w:rsidRDefault="00B267D6">
      <w:r>
        <w:separator/>
      </w:r>
    </w:p>
  </w:footnote>
  <w:footnote w:type="continuationSeparator" w:id="0">
    <w:p w14:paraId="16FFCE14" w14:textId="77777777" w:rsidR="00B267D6" w:rsidRDefault="00B26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FC8D" w14:textId="3722DBF0" w:rsidR="00804F5C" w:rsidRDefault="00DC489C" w:rsidP="00426502">
    <w:pPr>
      <w:pStyle w:val="Kopfzeile"/>
      <w:rPr>
        <w:color w:val="003366"/>
        <w:sz w:val="17"/>
        <w:szCs w:val="17"/>
        <w:rFonts w:cs="Arial"/>
      </w:rPr>
    </w:pPr>
    <w:r>
      <w:rPr>
        <w:color w:val="003366"/>
        <w:sz w:val="17"/>
      </w:rPr>
      <w:drawing>
        <wp:anchor distT="0" distB="0" distL="114300" distR="114300" simplePos="0" relativeHeight="251658752" behindDoc="1" locked="0" layoutInCell="1" allowOverlap="1" wp14:anchorId="0B8BB56A" wp14:editId="4A9F14B6">
          <wp:simplePos x="0" y="0"/>
          <wp:positionH relativeFrom="margin">
            <wp:posOffset>3919855</wp:posOffset>
          </wp:positionH>
          <wp:positionV relativeFrom="paragraph">
            <wp:posOffset>6985</wp:posOffset>
          </wp:positionV>
          <wp:extent cx="2131695" cy="781050"/>
          <wp:effectExtent l="0" t="0" r="1905" b="0"/>
          <wp:wrapTight wrapText="bothSides">
            <wp:wrapPolygon edited="0">
              <wp:start x="0" y="0"/>
              <wp:lineTo x="0" y="21073"/>
              <wp:lineTo x="21426" y="21073"/>
              <wp:lineTo x="214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18065" w14:textId="37E3A972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75E76DFE" w14:textId="6B4C953F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4A73982B" w14:textId="115F54E9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4FA17CDE" w14:textId="77777777" w:rsidR="00804F5C" w:rsidRDefault="00804F5C" w:rsidP="00426502">
    <w:pPr>
      <w:pStyle w:val="Kopfzeile"/>
      <w:rPr>
        <w:rFonts w:cs="Arial"/>
        <w:color w:val="003366"/>
        <w:sz w:val="17"/>
        <w:szCs w:val="17"/>
      </w:rPr>
    </w:pPr>
  </w:p>
  <w:p w14:paraId="014022ED" w14:textId="77777777" w:rsidR="00804F5C" w:rsidRDefault="00804F5C" w:rsidP="00426502">
    <w:pPr>
      <w:pStyle w:val="Kopfzeile"/>
    </w:pPr>
    <w:r>
      <w:rPr>
        <w:color w:val="003366"/>
        <w:sz w:val="32"/>
      </w:rPr>
      <w:t xml:space="preserve">Press release</w:t>
    </w:r>
  </w:p>
  <w:p w14:paraId="14887C26" w14:textId="726860DD" w:rsidR="00804F5C" w:rsidRDefault="0033339A">
    <w:pPr>
      <w:pStyle w:val="Kopfzeile"/>
    </w:pPr>
    <w:hyperlink w:tgtFrame="_top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F33"/>
    <w:multiLevelType w:val="hybridMultilevel"/>
    <w:tmpl w:val="4AAE880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36C4D"/>
    <w:multiLevelType w:val="hybridMultilevel"/>
    <w:tmpl w:val="4EC076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208130">
    <w:abstractNumId w:val="14"/>
  </w:num>
  <w:num w:numId="2" w16cid:durableId="967668187">
    <w:abstractNumId w:val="30"/>
  </w:num>
  <w:num w:numId="3" w16cid:durableId="164788420">
    <w:abstractNumId w:val="21"/>
  </w:num>
  <w:num w:numId="4" w16cid:durableId="1337345674">
    <w:abstractNumId w:val="19"/>
  </w:num>
  <w:num w:numId="5" w16cid:durableId="1573658573">
    <w:abstractNumId w:val="3"/>
  </w:num>
  <w:num w:numId="6" w16cid:durableId="300503306">
    <w:abstractNumId w:val="1"/>
  </w:num>
  <w:num w:numId="7" w16cid:durableId="1057514507">
    <w:abstractNumId w:val="7"/>
  </w:num>
  <w:num w:numId="8" w16cid:durableId="1999335377">
    <w:abstractNumId w:val="10"/>
  </w:num>
  <w:num w:numId="9" w16cid:durableId="1121998101">
    <w:abstractNumId w:val="35"/>
  </w:num>
  <w:num w:numId="10" w16cid:durableId="956713279">
    <w:abstractNumId w:val="13"/>
  </w:num>
  <w:num w:numId="11" w16cid:durableId="1077246632">
    <w:abstractNumId w:val="2"/>
  </w:num>
  <w:num w:numId="12" w16cid:durableId="788478635">
    <w:abstractNumId w:val="33"/>
  </w:num>
  <w:num w:numId="13" w16cid:durableId="914822288">
    <w:abstractNumId w:val="24"/>
  </w:num>
  <w:num w:numId="14" w16cid:durableId="647827310">
    <w:abstractNumId w:val="8"/>
  </w:num>
  <w:num w:numId="15" w16cid:durableId="107359970">
    <w:abstractNumId w:val="29"/>
  </w:num>
  <w:num w:numId="16" w16cid:durableId="415245510">
    <w:abstractNumId w:val="23"/>
  </w:num>
  <w:num w:numId="17" w16cid:durableId="881209414">
    <w:abstractNumId w:val="9"/>
  </w:num>
  <w:num w:numId="18" w16cid:durableId="1688020744">
    <w:abstractNumId w:val="4"/>
  </w:num>
  <w:num w:numId="19" w16cid:durableId="424154042">
    <w:abstractNumId w:val="6"/>
  </w:num>
  <w:num w:numId="20" w16cid:durableId="427851681">
    <w:abstractNumId w:val="17"/>
  </w:num>
  <w:num w:numId="21" w16cid:durableId="1031422024">
    <w:abstractNumId w:val="27"/>
  </w:num>
  <w:num w:numId="22" w16cid:durableId="1636062159">
    <w:abstractNumId w:val="32"/>
  </w:num>
  <w:num w:numId="23" w16cid:durableId="269972663">
    <w:abstractNumId w:val="26"/>
  </w:num>
  <w:num w:numId="24" w16cid:durableId="1266227315">
    <w:abstractNumId w:val="16"/>
  </w:num>
  <w:num w:numId="25" w16cid:durableId="2009405391">
    <w:abstractNumId w:val="37"/>
  </w:num>
  <w:num w:numId="26" w16cid:durableId="2041858036">
    <w:abstractNumId w:val="20"/>
  </w:num>
  <w:num w:numId="27" w16cid:durableId="187984365">
    <w:abstractNumId w:val="18"/>
  </w:num>
  <w:num w:numId="28" w16cid:durableId="950018224">
    <w:abstractNumId w:val="36"/>
  </w:num>
  <w:num w:numId="29" w16cid:durableId="581916477">
    <w:abstractNumId w:val="34"/>
  </w:num>
  <w:num w:numId="30" w16cid:durableId="1966540721">
    <w:abstractNumId w:val="5"/>
  </w:num>
  <w:num w:numId="31" w16cid:durableId="222914105">
    <w:abstractNumId w:val="25"/>
  </w:num>
  <w:num w:numId="32" w16cid:durableId="1372926179">
    <w:abstractNumId w:val="11"/>
  </w:num>
  <w:num w:numId="33" w16cid:durableId="2109304696">
    <w:abstractNumId w:val="12"/>
  </w:num>
  <w:num w:numId="34" w16cid:durableId="2145461976">
    <w:abstractNumId w:val="38"/>
  </w:num>
  <w:num w:numId="35" w16cid:durableId="1483080664">
    <w:abstractNumId w:val="22"/>
  </w:num>
  <w:num w:numId="36" w16cid:durableId="2001419226">
    <w:abstractNumId w:val="31"/>
  </w:num>
  <w:num w:numId="37" w16cid:durableId="1962109916">
    <w:abstractNumId w:val="15"/>
  </w:num>
  <w:num w:numId="38" w16cid:durableId="1382973221">
    <w:abstractNumId w:val="0"/>
  </w:num>
  <w:num w:numId="39" w16cid:durableId="124776686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27503"/>
    <w:rsid w:val="000310DB"/>
    <w:rsid w:val="0003351C"/>
    <w:rsid w:val="00035862"/>
    <w:rsid w:val="000359FE"/>
    <w:rsid w:val="00041712"/>
    <w:rsid w:val="00043EB5"/>
    <w:rsid w:val="00044BE2"/>
    <w:rsid w:val="00044D1A"/>
    <w:rsid w:val="00044F5E"/>
    <w:rsid w:val="00045405"/>
    <w:rsid w:val="00047394"/>
    <w:rsid w:val="00050312"/>
    <w:rsid w:val="00052DDA"/>
    <w:rsid w:val="00054616"/>
    <w:rsid w:val="0005629D"/>
    <w:rsid w:val="0005761D"/>
    <w:rsid w:val="00057D0C"/>
    <w:rsid w:val="00057D64"/>
    <w:rsid w:val="00060B2C"/>
    <w:rsid w:val="000663D1"/>
    <w:rsid w:val="00071400"/>
    <w:rsid w:val="000715A8"/>
    <w:rsid w:val="000727FE"/>
    <w:rsid w:val="00076A8C"/>
    <w:rsid w:val="000774B9"/>
    <w:rsid w:val="00084B0F"/>
    <w:rsid w:val="00085C5E"/>
    <w:rsid w:val="0008767E"/>
    <w:rsid w:val="000904E0"/>
    <w:rsid w:val="00095A87"/>
    <w:rsid w:val="00097A6A"/>
    <w:rsid w:val="000A1EB9"/>
    <w:rsid w:val="000A503E"/>
    <w:rsid w:val="000A6F7D"/>
    <w:rsid w:val="000B180E"/>
    <w:rsid w:val="000B73F1"/>
    <w:rsid w:val="000C093B"/>
    <w:rsid w:val="000C470D"/>
    <w:rsid w:val="000D0620"/>
    <w:rsid w:val="000D17DA"/>
    <w:rsid w:val="000D2091"/>
    <w:rsid w:val="000D2834"/>
    <w:rsid w:val="000D2C9A"/>
    <w:rsid w:val="000D65F7"/>
    <w:rsid w:val="000E16DF"/>
    <w:rsid w:val="000E1F05"/>
    <w:rsid w:val="000E289C"/>
    <w:rsid w:val="000E5480"/>
    <w:rsid w:val="000E6185"/>
    <w:rsid w:val="000E688B"/>
    <w:rsid w:val="000E7019"/>
    <w:rsid w:val="000E75FF"/>
    <w:rsid w:val="000F18E7"/>
    <w:rsid w:val="000F59EC"/>
    <w:rsid w:val="000F5F6C"/>
    <w:rsid w:val="00100E51"/>
    <w:rsid w:val="0010290A"/>
    <w:rsid w:val="0010521E"/>
    <w:rsid w:val="00105279"/>
    <w:rsid w:val="00112595"/>
    <w:rsid w:val="001129E5"/>
    <w:rsid w:val="00114028"/>
    <w:rsid w:val="00114CA1"/>
    <w:rsid w:val="0011547E"/>
    <w:rsid w:val="001175F2"/>
    <w:rsid w:val="00117F58"/>
    <w:rsid w:val="00126F53"/>
    <w:rsid w:val="0012709E"/>
    <w:rsid w:val="00130D09"/>
    <w:rsid w:val="00130E4B"/>
    <w:rsid w:val="001321F1"/>
    <w:rsid w:val="0013285A"/>
    <w:rsid w:val="00132A9C"/>
    <w:rsid w:val="001350B4"/>
    <w:rsid w:val="00135BD7"/>
    <w:rsid w:val="00136BC9"/>
    <w:rsid w:val="00136F04"/>
    <w:rsid w:val="00136F9D"/>
    <w:rsid w:val="00140C22"/>
    <w:rsid w:val="00141A85"/>
    <w:rsid w:val="00143CF0"/>
    <w:rsid w:val="0014746F"/>
    <w:rsid w:val="00151CD2"/>
    <w:rsid w:val="0015282C"/>
    <w:rsid w:val="001540C7"/>
    <w:rsid w:val="00155613"/>
    <w:rsid w:val="00164C0E"/>
    <w:rsid w:val="00170C6B"/>
    <w:rsid w:val="00174603"/>
    <w:rsid w:val="001801A7"/>
    <w:rsid w:val="00182CF2"/>
    <w:rsid w:val="00183E6C"/>
    <w:rsid w:val="001866A5"/>
    <w:rsid w:val="00187641"/>
    <w:rsid w:val="0019022C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A7C66"/>
    <w:rsid w:val="001A7F23"/>
    <w:rsid w:val="001B248D"/>
    <w:rsid w:val="001B4190"/>
    <w:rsid w:val="001B503D"/>
    <w:rsid w:val="001B53C2"/>
    <w:rsid w:val="001B7474"/>
    <w:rsid w:val="001C003B"/>
    <w:rsid w:val="001C29CA"/>
    <w:rsid w:val="001C73DA"/>
    <w:rsid w:val="001D465B"/>
    <w:rsid w:val="001D6535"/>
    <w:rsid w:val="001E09B5"/>
    <w:rsid w:val="001E3F8A"/>
    <w:rsid w:val="001E5F7E"/>
    <w:rsid w:val="001F1D3A"/>
    <w:rsid w:val="001F3556"/>
    <w:rsid w:val="0020177A"/>
    <w:rsid w:val="00202A31"/>
    <w:rsid w:val="00202FA9"/>
    <w:rsid w:val="00203680"/>
    <w:rsid w:val="00205225"/>
    <w:rsid w:val="002056CA"/>
    <w:rsid w:val="002076DB"/>
    <w:rsid w:val="002077A0"/>
    <w:rsid w:val="00220AEC"/>
    <w:rsid w:val="002241DA"/>
    <w:rsid w:val="002257FD"/>
    <w:rsid w:val="00231A8E"/>
    <w:rsid w:val="00232A0C"/>
    <w:rsid w:val="002358CE"/>
    <w:rsid w:val="00241CEA"/>
    <w:rsid w:val="00245BA2"/>
    <w:rsid w:val="00251D3C"/>
    <w:rsid w:val="00252588"/>
    <w:rsid w:val="002540E3"/>
    <w:rsid w:val="00254691"/>
    <w:rsid w:val="0025496D"/>
    <w:rsid w:val="00257E8C"/>
    <w:rsid w:val="0026213B"/>
    <w:rsid w:val="00265EFA"/>
    <w:rsid w:val="002665CF"/>
    <w:rsid w:val="00271697"/>
    <w:rsid w:val="00275A97"/>
    <w:rsid w:val="00280470"/>
    <w:rsid w:val="00285663"/>
    <w:rsid w:val="00291171"/>
    <w:rsid w:val="002918A2"/>
    <w:rsid w:val="00294C57"/>
    <w:rsid w:val="0029655C"/>
    <w:rsid w:val="002A21E1"/>
    <w:rsid w:val="002A339E"/>
    <w:rsid w:val="002A346B"/>
    <w:rsid w:val="002A55D8"/>
    <w:rsid w:val="002B261B"/>
    <w:rsid w:val="002B3B3E"/>
    <w:rsid w:val="002B49D5"/>
    <w:rsid w:val="002C0BFA"/>
    <w:rsid w:val="002C0DA2"/>
    <w:rsid w:val="002C7685"/>
    <w:rsid w:val="002D198E"/>
    <w:rsid w:val="002D20ED"/>
    <w:rsid w:val="002D369C"/>
    <w:rsid w:val="002D3BA6"/>
    <w:rsid w:val="002D4C2E"/>
    <w:rsid w:val="002D78A1"/>
    <w:rsid w:val="002D7B63"/>
    <w:rsid w:val="002E46F9"/>
    <w:rsid w:val="002E4FFE"/>
    <w:rsid w:val="002E5CE5"/>
    <w:rsid w:val="002F3870"/>
    <w:rsid w:val="002F440F"/>
    <w:rsid w:val="002F6F49"/>
    <w:rsid w:val="002F6F9F"/>
    <w:rsid w:val="00300752"/>
    <w:rsid w:val="00300D9E"/>
    <w:rsid w:val="00302B74"/>
    <w:rsid w:val="003056F1"/>
    <w:rsid w:val="00305C19"/>
    <w:rsid w:val="00313871"/>
    <w:rsid w:val="0031416F"/>
    <w:rsid w:val="003142B5"/>
    <w:rsid w:val="00314965"/>
    <w:rsid w:val="00315E00"/>
    <w:rsid w:val="00321D38"/>
    <w:rsid w:val="003240B8"/>
    <w:rsid w:val="00326837"/>
    <w:rsid w:val="0032783E"/>
    <w:rsid w:val="0033115C"/>
    <w:rsid w:val="00331709"/>
    <w:rsid w:val="00333F75"/>
    <w:rsid w:val="00335B5D"/>
    <w:rsid w:val="00340323"/>
    <w:rsid w:val="00340C69"/>
    <w:rsid w:val="0034150E"/>
    <w:rsid w:val="00341922"/>
    <w:rsid w:val="00342E61"/>
    <w:rsid w:val="00345723"/>
    <w:rsid w:val="00347063"/>
    <w:rsid w:val="00347497"/>
    <w:rsid w:val="00361B40"/>
    <w:rsid w:val="00361FC7"/>
    <w:rsid w:val="003625A5"/>
    <w:rsid w:val="00372E5E"/>
    <w:rsid w:val="00375506"/>
    <w:rsid w:val="003773B7"/>
    <w:rsid w:val="00380221"/>
    <w:rsid w:val="0038350D"/>
    <w:rsid w:val="003835DA"/>
    <w:rsid w:val="00383ADF"/>
    <w:rsid w:val="00384FE2"/>
    <w:rsid w:val="00386A97"/>
    <w:rsid w:val="003878AD"/>
    <w:rsid w:val="00387EA4"/>
    <w:rsid w:val="00390304"/>
    <w:rsid w:val="0039032E"/>
    <w:rsid w:val="003913C5"/>
    <w:rsid w:val="00392A61"/>
    <w:rsid w:val="003932AF"/>
    <w:rsid w:val="00394611"/>
    <w:rsid w:val="00396002"/>
    <w:rsid w:val="00396348"/>
    <w:rsid w:val="003A155D"/>
    <w:rsid w:val="003A1841"/>
    <w:rsid w:val="003A3B84"/>
    <w:rsid w:val="003A6F24"/>
    <w:rsid w:val="003A794E"/>
    <w:rsid w:val="003A7F1D"/>
    <w:rsid w:val="003B1F58"/>
    <w:rsid w:val="003B3DC0"/>
    <w:rsid w:val="003B43EF"/>
    <w:rsid w:val="003B57BE"/>
    <w:rsid w:val="003B79A7"/>
    <w:rsid w:val="003C18BA"/>
    <w:rsid w:val="003C2DE6"/>
    <w:rsid w:val="003C35BF"/>
    <w:rsid w:val="003C615A"/>
    <w:rsid w:val="003C6598"/>
    <w:rsid w:val="003D7175"/>
    <w:rsid w:val="003E2BF0"/>
    <w:rsid w:val="003E69C1"/>
    <w:rsid w:val="003E74A9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0734C"/>
    <w:rsid w:val="00412B46"/>
    <w:rsid w:val="00417D7A"/>
    <w:rsid w:val="0042160A"/>
    <w:rsid w:val="004244A7"/>
    <w:rsid w:val="00426502"/>
    <w:rsid w:val="004265F7"/>
    <w:rsid w:val="0042672D"/>
    <w:rsid w:val="004313F3"/>
    <w:rsid w:val="004337BA"/>
    <w:rsid w:val="004340F1"/>
    <w:rsid w:val="00434199"/>
    <w:rsid w:val="00436711"/>
    <w:rsid w:val="00436B20"/>
    <w:rsid w:val="0044176A"/>
    <w:rsid w:val="00443707"/>
    <w:rsid w:val="00444DE5"/>
    <w:rsid w:val="00447392"/>
    <w:rsid w:val="004478FA"/>
    <w:rsid w:val="004536E5"/>
    <w:rsid w:val="0045648B"/>
    <w:rsid w:val="004570AB"/>
    <w:rsid w:val="00457878"/>
    <w:rsid w:val="004611B9"/>
    <w:rsid w:val="00461350"/>
    <w:rsid w:val="004630E1"/>
    <w:rsid w:val="00464598"/>
    <w:rsid w:val="00465876"/>
    <w:rsid w:val="00467C8F"/>
    <w:rsid w:val="00470866"/>
    <w:rsid w:val="00473108"/>
    <w:rsid w:val="00473C06"/>
    <w:rsid w:val="00475500"/>
    <w:rsid w:val="00477AF4"/>
    <w:rsid w:val="004805C9"/>
    <w:rsid w:val="004821C5"/>
    <w:rsid w:val="004822AE"/>
    <w:rsid w:val="004828A6"/>
    <w:rsid w:val="00484C2D"/>
    <w:rsid w:val="00490D8C"/>
    <w:rsid w:val="00494080"/>
    <w:rsid w:val="00496507"/>
    <w:rsid w:val="00496A3D"/>
    <w:rsid w:val="00497DCC"/>
    <w:rsid w:val="004A1D38"/>
    <w:rsid w:val="004A22D3"/>
    <w:rsid w:val="004A3178"/>
    <w:rsid w:val="004A3CD3"/>
    <w:rsid w:val="004A4437"/>
    <w:rsid w:val="004A4CB2"/>
    <w:rsid w:val="004A4F55"/>
    <w:rsid w:val="004B2EA6"/>
    <w:rsid w:val="004B2FDB"/>
    <w:rsid w:val="004B461E"/>
    <w:rsid w:val="004B4EE9"/>
    <w:rsid w:val="004B5307"/>
    <w:rsid w:val="004B6FD0"/>
    <w:rsid w:val="004C23F4"/>
    <w:rsid w:val="004C2C97"/>
    <w:rsid w:val="004C661D"/>
    <w:rsid w:val="004D2A5F"/>
    <w:rsid w:val="004D37D9"/>
    <w:rsid w:val="004D7B69"/>
    <w:rsid w:val="004E0811"/>
    <w:rsid w:val="004E1DD5"/>
    <w:rsid w:val="004E241E"/>
    <w:rsid w:val="004E6338"/>
    <w:rsid w:val="004E759F"/>
    <w:rsid w:val="004F34EC"/>
    <w:rsid w:val="004F446A"/>
    <w:rsid w:val="004F59BB"/>
    <w:rsid w:val="004F690F"/>
    <w:rsid w:val="005016C8"/>
    <w:rsid w:val="00501750"/>
    <w:rsid w:val="0050257B"/>
    <w:rsid w:val="00503BE3"/>
    <w:rsid w:val="005041B5"/>
    <w:rsid w:val="0050758E"/>
    <w:rsid w:val="00511782"/>
    <w:rsid w:val="00515409"/>
    <w:rsid w:val="00515E62"/>
    <w:rsid w:val="00515FC4"/>
    <w:rsid w:val="0052133D"/>
    <w:rsid w:val="00521D08"/>
    <w:rsid w:val="0052594B"/>
    <w:rsid w:val="00527E6F"/>
    <w:rsid w:val="005310AB"/>
    <w:rsid w:val="005347E4"/>
    <w:rsid w:val="00535227"/>
    <w:rsid w:val="00542357"/>
    <w:rsid w:val="00545732"/>
    <w:rsid w:val="00546A77"/>
    <w:rsid w:val="00547DC3"/>
    <w:rsid w:val="0055020E"/>
    <w:rsid w:val="0055495B"/>
    <w:rsid w:val="005550ED"/>
    <w:rsid w:val="005567E8"/>
    <w:rsid w:val="0055773C"/>
    <w:rsid w:val="0055790C"/>
    <w:rsid w:val="00561882"/>
    <w:rsid w:val="00562A1F"/>
    <w:rsid w:val="00563785"/>
    <w:rsid w:val="00563B00"/>
    <w:rsid w:val="005659EC"/>
    <w:rsid w:val="0057170E"/>
    <w:rsid w:val="0057225E"/>
    <w:rsid w:val="00574CF7"/>
    <w:rsid w:val="0057579F"/>
    <w:rsid w:val="00575D82"/>
    <w:rsid w:val="0057654B"/>
    <w:rsid w:val="0057669D"/>
    <w:rsid w:val="005811F7"/>
    <w:rsid w:val="0058622C"/>
    <w:rsid w:val="005908CA"/>
    <w:rsid w:val="00593DF6"/>
    <w:rsid w:val="005A2CA7"/>
    <w:rsid w:val="005A6867"/>
    <w:rsid w:val="005A6BAF"/>
    <w:rsid w:val="005A7919"/>
    <w:rsid w:val="005A793B"/>
    <w:rsid w:val="005A7CED"/>
    <w:rsid w:val="005B1267"/>
    <w:rsid w:val="005B2E2B"/>
    <w:rsid w:val="005B402B"/>
    <w:rsid w:val="005C0036"/>
    <w:rsid w:val="005C31C7"/>
    <w:rsid w:val="005C4D67"/>
    <w:rsid w:val="005D033D"/>
    <w:rsid w:val="005D1F89"/>
    <w:rsid w:val="005D3ED1"/>
    <w:rsid w:val="005E1D60"/>
    <w:rsid w:val="005E2397"/>
    <w:rsid w:val="005E6BE9"/>
    <w:rsid w:val="005E77E7"/>
    <w:rsid w:val="005F6AD2"/>
    <w:rsid w:val="005F6D3C"/>
    <w:rsid w:val="0060029E"/>
    <w:rsid w:val="006005E5"/>
    <w:rsid w:val="0060131E"/>
    <w:rsid w:val="00602C36"/>
    <w:rsid w:val="006048DC"/>
    <w:rsid w:val="00617C84"/>
    <w:rsid w:val="00620EF1"/>
    <w:rsid w:val="00621ED2"/>
    <w:rsid w:val="006235E6"/>
    <w:rsid w:val="00627872"/>
    <w:rsid w:val="006337F4"/>
    <w:rsid w:val="006360A6"/>
    <w:rsid w:val="00636669"/>
    <w:rsid w:val="00637EC5"/>
    <w:rsid w:val="00642477"/>
    <w:rsid w:val="006439F4"/>
    <w:rsid w:val="00646999"/>
    <w:rsid w:val="00650C4B"/>
    <w:rsid w:val="00650D6B"/>
    <w:rsid w:val="006522BB"/>
    <w:rsid w:val="00655DD5"/>
    <w:rsid w:val="00660376"/>
    <w:rsid w:val="00660D45"/>
    <w:rsid w:val="00665236"/>
    <w:rsid w:val="006663DD"/>
    <w:rsid w:val="00667391"/>
    <w:rsid w:val="00670627"/>
    <w:rsid w:val="00674890"/>
    <w:rsid w:val="006752B1"/>
    <w:rsid w:val="0068795B"/>
    <w:rsid w:val="006879B1"/>
    <w:rsid w:val="006910BF"/>
    <w:rsid w:val="006924F7"/>
    <w:rsid w:val="00695E56"/>
    <w:rsid w:val="006A03B3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C69A7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0F51"/>
    <w:rsid w:val="006E108B"/>
    <w:rsid w:val="006E1BFD"/>
    <w:rsid w:val="006E21ED"/>
    <w:rsid w:val="006E3540"/>
    <w:rsid w:val="006E5C03"/>
    <w:rsid w:val="006E7121"/>
    <w:rsid w:val="006F7419"/>
    <w:rsid w:val="00700104"/>
    <w:rsid w:val="00700FA1"/>
    <w:rsid w:val="00703B1D"/>
    <w:rsid w:val="00703E4B"/>
    <w:rsid w:val="00703E84"/>
    <w:rsid w:val="007067A7"/>
    <w:rsid w:val="0070714A"/>
    <w:rsid w:val="00710B32"/>
    <w:rsid w:val="0071178D"/>
    <w:rsid w:val="00713FFD"/>
    <w:rsid w:val="00715979"/>
    <w:rsid w:val="00716732"/>
    <w:rsid w:val="00722612"/>
    <w:rsid w:val="00724AB5"/>
    <w:rsid w:val="00726CFE"/>
    <w:rsid w:val="00730964"/>
    <w:rsid w:val="00732F01"/>
    <w:rsid w:val="0073310C"/>
    <w:rsid w:val="0073317D"/>
    <w:rsid w:val="00733760"/>
    <w:rsid w:val="00733CCD"/>
    <w:rsid w:val="007347C6"/>
    <w:rsid w:val="007465F8"/>
    <w:rsid w:val="00747E23"/>
    <w:rsid w:val="007513EB"/>
    <w:rsid w:val="00751B80"/>
    <w:rsid w:val="00752269"/>
    <w:rsid w:val="0075419E"/>
    <w:rsid w:val="00754A6F"/>
    <w:rsid w:val="00755787"/>
    <w:rsid w:val="00755BA4"/>
    <w:rsid w:val="00761B3C"/>
    <w:rsid w:val="00762875"/>
    <w:rsid w:val="007669AE"/>
    <w:rsid w:val="00767613"/>
    <w:rsid w:val="007701BE"/>
    <w:rsid w:val="00770D1D"/>
    <w:rsid w:val="007816D7"/>
    <w:rsid w:val="0078213C"/>
    <w:rsid w:val="00783F79"/>
    <w:rsid w:val="00784CE0"/>
    <w:rsid w:val="00790E34"/>
    <w:rsid w:val="00795FF3"/>
    <w:rsid w:val="007A06F2"/>
    <w:rsid w:val="007A56D1"/>
    <w:rsid w:val="007B01D7"/>
    <w:rsid w:val="007B1837"/>
    <w:rsid w:val="007B30AC"/>
    <w:rsid w:val="007C277F"/>
    <w:rsid w:val="007C2945"/>
    <w:rsid w:val="007C294D"/>
    <w:rsid w:val="007C5867"/>
    <w:rsid w:val="007C5EE2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4F5C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4001"/>
    <w:rsid w:val="00836858"/>
    <w:rsid w:val="00842514"/>
    <w:rsid w:val="00842E82"/>
    <w:rsid w:val="00842F13"/>
    <w:rsid w:val="00843993"/>
    <w:rsid w:val="00843D75"/>
    <w:rsid w:val="00844386"/>
    <w:rsid w:val="00844424"/>
    <w:rsid w:val="00853FF7"/>
    <w:rsid w:val="008552CF"/>
    <w:rsid w:val="00857B7A"/>
    <w:rsid w:val="00861892"/>
    <w:rsid w:val="008650DE"/>
    <w:rsid w:val="00866EF2"/>
    <w:rsid w:val="00874B27"/>
    <w:rsid w:val="008756CF"/>
    <w:rsid w:val="0087706C"/>
    <w:rsid w:val="00880C04"/>
    <w:rsid w:val="00880F87"/>
    <w:rsid w:val="00884CB1"/>
    <w:rsid w:val="00886E7C"/>
    <w:rsid w:val="0088762E"/>
    <w:rsid w:val="00891A1B"/>
    <w:rsid w:val="00894032"/>
    <w:rsid w:val="00894B25"/>
    <w:rsid w:val="008963A6"/>
    <w:rsid w:val="00896EFA"/>
    <w:rsid w:val="008A03B8"/>
    <w:rsid w:val="008A26D7"/>
    <w:rsid w:val="008A73AE"/>
    <w:rsid w:val="008B00CB"/>
    <w:rsid w:val="008B663E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3D14"/>
    <w:rsid w:val="008E422A"/>
    <w:rsid w:val="008E4CB9"/>
    <w:rsid w:val="008F3F7B"/>
    <w:rsid w:val="008F4E7B"/>
    <w:rsid w:val="008F5B48"/>
    <w:rsid w:val="008F7699"/>
    <w:rsid w:val="00903141"/>
    <w:rsid w:val="009049F6"/>
    <w:rsid w:val="00905376"/>
    <w:rsid w:val="00910D05"/>
    <w:rsid w:val="00911504"/>
    <w:rsid w:val="0092199B"/>
    <w:rsid w:val="00925AB6"/>
    <w:rsid w:val="0092624D"/>
    <w:rsid w:val="00927D91"/>
    <w:rsid w:val="009357D5"/>
    <w:rsid w:val="00936E2B"/>
    <w:rsid w:val="00937325"/>
    <w:rsid w:val="00942336"/>
    <w:rsid w:val="009432A6"/>
    <w:rsid w:val="009447FB"/>
    <w:rsid w:val="00945F26"/>
    <w:rsid w:val="00946F71"/>
    <w:rsid w:val="00950222"/>
    <w:rsid w:val="00950602"/>
    <w:rsid w:val="00956386"/>
    <w:rsid w:val="00957874"/>
    <w:rsid w:val="00960283"/>
    <w:rsid w:val="00960DB5"/>
    <w:rsid w:val="00961267"/>
    <w:rsid w:val="0096465E"/>
    <w:rsid w:val="009664F9"/>
    <w:rsid w:val="00967DAA"/>
    <w:rsid w:val="009700E1"/>
    <w:rsid w:val="00970EDD"/>
    <w:rsid w:val="0097140D"/>
    <w:rsid w:val="00976308"/>
    <w:rsid w:val="0098102A"/>
    <w:rsid w:val="00985BA3"/>
    <w:rsid w:val="00990231"/>
    <w:rsid w:val="009929C2"/>
    <w:rsid w:val="00992CE6"/>
    <w:rsid w:val="0099775C"/>
    <w:rsid w:val="009A1A35"/>
    <w:rsid w:val="009A7921"/>
    <w:rsid w:val="009A7C88"/>
    <w:rsid w:val="009B0C7B"/>
    <w:rsid w:val="009B4D55"/>
    <w:rsid w:val="009B6CC7"/>
    <w:rsid w:val="009B7B0D"/>
    <w:rsid w:val="009C3EFA"/>
    <w:rsid w:val="009C63AC"/>
    <w:rsid w:val="009C70BB"/>
    <w:rsid w:val="009C7AFC"/>
    <w:rsid w:val="009D0830"/>
    <w:rsid w:val="009D0BFF"/>
    <w:rsid w:val="009D157E"/>
    <w:rsid w:val="009D2AB2"/>
    <w:rsid w:val="009D545E"/>
    <w:rsid w:val="009D6960"/>
    <w:rsid w:val="009D7BED"/>
    <w:rsid w:val="009D7FBE"/>
    <w:rsid w:val="009E2305"/>
    <w:rsid w:val="009E44B2"/>
    <w:rsid w:val="009E5B10"/>
    <w:rsid w:val="009E7094"/>
    <w:rsid w:val="009F2100"/>
    <w:rsid w:val="009F7615"/>
    <w:rsid w:val="00A04624"/>
    <w:rsid w:val="00A073C2"/>
    <w:rsid w:val="00A104A8"/>
    <w:rsid w:val="00A1089E"/>
    <w:rsid w:val="00A12161"/>
    <w:rsid w:val="00A1509A"/>
    <w:rsid w:val="00A20681"/>
    <w:rsid w:val="00A214E1"/>
    <w:rsid w:val="00A21B41"/>
    <w:rsid w:val="00A21C96"/>
    <w:rsid w:val="00A22FAB"/>
    <w:rsid w:val="00A234BD"/>
    <w:rsid w:val="00A234CC"/>
    <w:rsid w:val="00A24B34"/>
    <w:rsid w:val="00A27E21"/>
    <w:rsid w:val="00A31337"/>
    <w:rsid w:val="00A330F2"/>
    <w:rsid w:val="00A33D94"/>
    <w:rsid w:val="00A34B15"/>
    <w:rsid w:val="00A36AA1"/>
    <w:rsid w:val="00A415F1"/>
    <w:rsid w:val="00A46064"/>
    <w:rsid w:val="00A4703C"/>
    <w:rsid w:val="00A47311"/>
    <w:rsid w:val="00A500CF"/>
    <w:rsid w:val="00A5061C"/>
    <w:rsid w:val="00A50631"/>
    <w:rsid w:val="00A546F4"/>
    <w:rsid w:val="00A636CD"/>
    <w:rsid w:val="00A65EE6"/>
    <w:rsid w:val="00A66E40"/>
    <w:rsid w:val="00A700F3"/>
    <w:rsid w:val="00A714B5"/>
    <w:rsid w:val="00A734D0"/>
    <w:rsid w:val="00A83958"/>
    <w:rsid w:val="00A83AF3"/>
    <w:rsid w:val="00A90AF4"/>
    <w:rsid w:val="00A91A45"/>
    <w:rsid w:val="00A933F9"/>
    <w:rsid w:val="00A93B13"/>
    <w:rsid w:val="00AA138F"/>
    <w:rsid w:val="00AA31B9"/>
    <w:rsid w:val="00AA458C"/>
    <w:rsid w:val="00AA4DB7"/>
    <w:rsid w:val="00AB2BD1"/>
    <w:rsid w:val="00AB35BC"/>
    <w:rsid w:val="00AB5BDE"/>
    <w:rsid w:val="00AB6141"/>
    <w:rsid w:val="00AC0CDE"/>
    <w:rsid w:val="00AC7C7A"/>
    <w:rsid w:val="00AD021C"/>
    <w:rsid w:val="00AD0EE4"/>
    <w:rsid w:val="00AD16BC"/>
    <w:rsid w:val="00AD3382"/>
    <w:rsid w:val="00AD4627"/>
    <w:rsid w:val="00AD5682"/>
    <w:rsid w:val="00AD6442"/>
    <w:rsid w:val="00AE0077"/>
    <w:rsid w:val="00AE3270"/>
    <w:rsid w:val="00AE62C1"/>
    <w:rsid w:val="00AF023E"/>
    <w:rsid w:val="00AF0B16"/>
    <w:rsid w:val="00AF2855"/>
    <w:rsid w:val="00AF524C"/>
    <w:rsid w:val="00AF617F"/>
    <w:rsid w:val="00AF6FCB"/>
    <w:rsid w:val="00AF7B6C"/>
    <w:rsid w:val="00B05D1E"/>
    <w:rsid w:val="00B05F63"/>
    <w:rsid w:val="00B12DFD"/>
    <w:rsid w:val="00B140C5"/>
    <w:rsid w:val="00B141A5"/>
    <w:rsid w:val="00B15652"/>
    <w:rsid w:val="00B171E5"/>
    <w:rsid w:val="00B20261"/>
    <w:rsid w:val="00B24274"/>
    <w:rsid w:val="00B24496"/>
    <w:rsid w:val="00B25C7B"/>
    <w:rsid w:val="00B267D6"/>
    <w:rsid w:val="00B27533"/>
    <w:rsid w:val="00B315E4"/>
    <w:rsid w:val="00B31A33"/>
    <w:rsid w:val="00B36724"/>
    <w:rsid w:val="00B378C1"/>
    <w:rsid w:val="00B405F7"/>
    <w:rsid w:val="00B41FD6"/>
    <w:rsid w:val="00B446E4"/>
    <w:rsid w:val="00B45889"/>
    <w:rsid w:val="00B45B1B"/>
    <w:rsid w:val="00B468FB"/>
    <w:rsid w:val="00B501FB"/>
    <w:rsid w:val="00B50E51"/>
    <w:rsid w:val="00B51B06"/>
    <w:rsid w:val="00B51B6B"/>
    <w:rsid w:val="00B56092"/>
    <w:rsid w:val="00B56307"/>
    <w:rsid w:val="00B56AD1"/>
    <w:rsid w:val="00B60379"/>
    <w:rsid w:val="00B60402"/>
    <w:rsid w:val="00B61150"/>
    <w:rsid w:val="00B718E0"/>
    <w:rsid w:val="00B75356"/>
    <w:rsid w:val="00B842E5"/>
    <w:rsid w:val="00B855D5"/>
    <w:rsid w:val="00B87A41"/>
    <w:rsid w:val="00B93B11"/>
    <w:rsid w:val="00B94D30"/>
    <w:rsid w:val="00B95AD9"/>
    <w:rsid w:val="00B96254"/>
    <w:rsid w:val="00BA54C8"/>
    <w:rsid w:val="00BB0753"/>
    <w:rsid w:val="00BB10E5"/>
    <w:rsid w:val="00BB113B"/>
    <w:rsid w:val="00BB431E"/>
    <w:rsid w:val="00BC163C"/>
    <w:rsid w:val="00BC4053"/>
    <w:rsid w:val="00BC579B"/>
    <w:rsid w:val="00BC6575"/>
    <w:rsid w:val="00BD1DA2"/>
    <w:rsid w:val="00BD5CD7"/>
    <w:rsid w:val="00BD6EE0"/>
    <w:rsid w:val="00BE1472"/>
    <w:rsid w:val="00BE287A"/>
    <w:rsid w:val="00BE5AD1"/>
    <w:rsid w:val="00BE67FA"/>
    <w:rsid w:val="00BE6D4A"/>
    <w:rsid w:val="00BF47D3"/>
    <w:rsid w:val="00BF75F8"/>
    <w:rsid w:val="00C01011"/>
    <w:rsid w:val="00C01813"/>
    <w:rsid w:val="00C0620C"/>
    <w:rsid w:val="00C066F1"/>
    <w:rsid w:val="00C106BE"/>
    <w:rsid w:val="00C10F94"/>
    <w:rsid w:val="00C1185D"/>
    <w:rsid w:val="00C1529E"/>
    <w:rsid w:val="00C15593"/>
    <w:rsid w:val="00C15AEA"/>
    <w:rsid w:val="00C16ED6"/>
    <w:rsid w:val="00C20F35"/>
    <w:rsid w:val="00C215E0"/>
    <w:rsid w:val="00C24EEC"/>
    <w:rsid w:val="00C313FB"/>
    <w:rsid w:val="00C3208B"/>
    <w:rsid w:val="00C363A5"/>
    <w:rsid w:val="00C368F6"/>
    <w:rsid w:val="00C41DF6"/>
    <w:rsid w:val="00C4203D"/>
    <w:rsid w:val="00C4247A"/>
    <w:rsid w:val="00C43B27"/>
    <w:rsid w:val="00C47401"/>
    <w:rsid w:val="00C5021B"/>
    <w:rsid w:val="00C50CB4"/>
    <w:rsid w:val="00C51261"/>
    <w:rsid w:val="00C53730"/>
    <w:rsid w:val="00C567E1"/>
    <w:rsid w:val="00C5689B"/>
    <w:rsid w:val="00C57ED6"/>
    <w:rsid w:val="00C62B5E"/>
    <w:rsid w:val="00C63275"/>
    <w:rsid w:val="00C6782E"/>
    <w:rsid w:val="00C678A2"/>
    <w:rsid w:val="00C70631"/>
    <w:rsid w:val="00C719E9"/>
    <w:rsid w:val="00C720CD"/>
    <w:rsid w:val="00C733EF"/>
    <w:rsid w:val="00C735D5"/>
    <w:rsid w:val="00C75258"/>
    <w:rsid w:val="00C75FC2"/>
    <w:rsid w:val="00C76545"/>
    <w:rsid w:val="00C81E5F"/>
    <w:rsid w:val="00C839E9"/>
    <w:rsid w:val="00C84D2A"/>
    <w:rsid w:val="00C86ADF"/>
    <w:rsid w:val="00C86F86"/>
    <w:rsid w:val="00C87820"/>
    <w:rsid w:val="00C9100C"/>
    <w:rsid w:val="00C951FA"/>
    <w:rsid w:val="00C972A9"/>
    <w:rsid w:val="00CA0214"/>
    <w:rsid w:val="00CA0227"/>
    <w:rsid w:val="00CA03C9"/>
    <w:rsid w:val="00CA67B7"/>
    <w:rsid w:val="00CB10DB"/>
    <w:rsid w:val="00CB293C"/>
    <w:rsid w:val="00CB2D9E"/>
    <w:rsid w:val="00CB3F62"/>
    <w:rsid w:val="00CB41DA"/>
    <w:rsid w:val="00CB565A"/>
    <w:rsid w:val="00CC00DF"/>
    <w:rsid w:val="00CC501B"/>
    <w:rsid w:val="00CC5EFE"/>
    <w:rsid w:val="00CC6ABD"/>
    <w:rsid w:val="00CD3030"/>
    <w:rsid w:val="00CD34B4"/>
    <w:rsid w:val="00CD46E0"/>
    <w:rsid w:val="00CD4CC4"/>
    <w:rsid w:val="00CE0CE5"/>
    <w:rsid w:val="00CE2A5C"/>
    <w:rsid w:val="00CE4A41"/>
    <w:rsid w:val="00CE5B9E"/>
    <w:rsid w:val="00CE644E"/>
    <w:rsid w:val="00CE7FBB"/>
    <w:rsid w:val="00CF3473"/>
    <w:rsid w:val="00CF7072"/>
    <w:rsid w:val="00CF782F"/>
    <w:rsid w:val="00D01739"/>
    <w:rsid w:val="00D0590E"/>
    <w:rsid w:val="00D14709"/>
    <w:rsid w:val="00D168F7"/>
    <w:rsid w:val="00D17E21"/>
    <w:rsid w:val="00D2175F"/>
    <w:rsid w:val="00D2376D"/>
    <w:rsid w:val="00D24B0B"/>
    <w:rsid w:val="00D26019"/>
    <w:rsid w:val="00D26732"/>
    <w:rsid w:val="00D2693D"/>
    <w:rsid w:val="00D3430D"/>
    <w:rsid w:val="00D3448C"/>
    <w:rsid w:val="00D370D7"/>
    <w:rsid w:val="00D40B67"/>
    <w:rsid w:val="00D419CA"/>
    <w:rsid w:val="00D50257"/>
    <w:rsid w:val="00D55C86"/>
    <w:rsid w:val="00D568E8"/>
    <w:rsid w:val="00D61DDF"/>
    <w:rsid w:val="00D64120"/>
    <w:rsid w:val="00D64DAD"/>
    <w:rsid w:val="00D65679"/>
    <w:rsid w:val="00D65BDB"/>
    <w:rsid w:val="00D67504"/>
    <w:rsid w:val="00D7293A"/>
    <w:rsid w:val="00D737CF"/>
    <w:rsid w:val="00D74C1C"/>
    <w:rsid w:val="00D75D16"/>
    <w:rsid w:val="00D75E08"/>
    <w:rsid w:val="00D8032A"/>
    <w:rsid w:val="00D80637"/>
    <w:rsid w:val="00D8338C"/>
    <w:rsid w:val="00D844F0"/>
    <w:rsid w:val="00D84BDA"/>
    <w:rsid w:val="00D84FF1"/>
    <w:rsid w:val="00D857CC"/>
    <w:rsid w:val="00D86CC8"/>
    <w:rsid w:val="00D913CA"/>
    <w:rsid w:val="00D91C3D"/>
    <w:rsid w:val="00D92A22"/>
    <w:rsid w:val="00D92D61"/>
    <w:rsid w:val="00D959CB"/>
    <w:rsid w:val="00D973BC"/>
    <w:rsid w:val="00D97ED1"/>
    <w:rsid w:val="00DA0264"/>
    <w:rsid w:val="00DA54B6"/>
    <w:rsid w:val="00DA6A82"/>
    <w:rsid w:val="00DA6DB7"/>
    <w:rsid w:val="00DB0355"/>
    <w:rsid w:val="00DB0399"/>
    <w:rsid w:val="00DB2C4C"/>
    <w:rsid w:val="00DB2C7A"/>
    <w:rsid w:val="00DB34B5"/>
    <w:rsid w:val="00DB7C11"/>
    <w:rsid w:val="00DB7D3C"/>
    <w:rsid w:val="00DC4411"/>
    <w:rsid w:val="00DC489C"/>
    <w:rsid w:val="00DD1839"/>
    <w:rsid w:val="00DD1DE6"/>
    <w:rsid w:val="00DD68BC"/>
    <w:rsid w:val="00DD69F4"/>
    <w:rsid w:val="00DD71F9"/>
    <w:rsid w:val="00DD787C"/>
    <w:rsid w:val="00DD7919"/>
    <w:rsid w:val="00DD7A04"/>
    <w:rsid w:val="00DE2C5E"/>
    <w:rsid w:val="00DE69C7"/>
    <w:rsid w:val="00DF59DC"/>
    <w:rsid w:val="00DF6AEA"/>
    <w:rsid w:val="00DF73C7"/>
    <w:rsid w:val="00E00AC1"/>
    <w:rsid w:val="00E01521"/>
    <w:rsid w:val="00E04149"/>
    <w:rsid w:val="00E05620"/>
    <w:rsid w:val="00E07275"/>
    <w:rsid w:val="00E07D16"/>
    <w:rsid w:val="00E13AA9"/>
    <w:rsid w:val="00E1457F"/>
    <w:rsid w:val="00E16AF5"/>
    <w:rsid w:val="00E20584"/>
    <w:rsid w:val="00E23091"/>
    <w:rsid w:val="00E239C3"/>
    <w:rsid w:val="00E24605"/>
    <w:rsid w:val="00E2727E"/>
    <w:rsid w:val="00E32653"/>
    <w:rsid w:val="00E32DD3"/>
    <w:rsid w:val="00E32FD7"/>
    <w:rsid w:val="00E34BF6"/>
    <w:rsid w:val="00E36A5D"/>
    <w:rsid w:val="00E41187"/>
    <w:rsid w:val="00E426B7"/>
    <w:rsid w:val="00E427BC"/>
    <w:rsid w:val="00E45689"/>
    <w:rsid w:val="00E47B79"/>
    <w:rsid w:val="00E50BB8"/>
    <w:rsid w:val="00E52123"/>
    <w:rsid w:val="00E53EB6"/>
    <w:rsid w:val="00E5482B"/>
    <w:rsid w:val="00E55A16"/>
    <w:rsid w:val="00E574CB"/>
    <w:rsid w:val="00E61427"/>
    <w:rsid w:val="00E6320D"/>
    <w:rsid w:val="00E6342C"/>
    <w:rsid w:val="00E63B2A"/>
    <w:rsid w:val="00E65056"/>
    <w:rsid w:val="00E666DB"/>
    <w:rsid w:val="00E72C29"/>
    <w:rsid w:val="00E763A3"/>
    <w:rsid w:val="00E82B78"/>
    <w:rsid w:val="00E832B1"/>
    <w:rsid w:val="00E86A4F"/>
    <w:rsid w:val="00E86D9B"/>
    <w:rsid w:val="00E90901"/>
    <w:rsid w:val="00E938C9"/>
    <w:rsid w:val="00E9569A"/>
    <w:rsid w:val="00E967BE"/>
    <w:rsid w:val="00EA09E2"/>
    <w:rsid w:val="00EA434A"/>
    <w:rsid w:val="00EB0D45"/>
    <w:rsid w:val="00EC0708"/>
    <w:rsid w:val="00EC0D68"/>
    <w:rsid w:val="00EC0DE7"/>
    <w:rsid w:val="00EC2D6D"/>
    <w:rsid w:val="00EC3BFE"/>
    <w:rsid w:val="00EC52CD"/>
    <w:rsid w:val="00EC7319"/>
    <w:rsid w:val="00ED02D0"/>
    <w:rsid w:val="00ED4277"/>
    <w:rsid w:val="00ED4F94"/>
    <w:rsid w:val="00ED6247"/>
    <w:rsid w:val="00ED64FF"/>
    <w:rsid w:val="00EE704D"/>
    <w:rsid w:val="00EF12F5"/>
    <w:rsid w:val="00EF2002"/>
    <w:rsid w:val="00EF7FE6"/>
    <w:rsid w:val="00F011F9"/>
    <w:rsid w:val="00F0597B"/>
    <w:rsid w:val="00F10A50"/>
    <w:rsid w:val="00F13BB9"/>
    <w:rsid w:val="00F20108"/>
    <w:rsid w:val="00F2375B"/>
    <w:rsid w:val="00F25722"/>
    <w:rsid w:val="00F275DF"/>
    <w:rsid w:val="00F312F0"/>
    <w:rsid w:val="00F3664A"/>
    <w:rsid w:val="00F37A9D"/>
    <w:rsid w:val="00F412A5"/>
    <w:rsid w:val="00F4191C"/>
    <w:rsid w:val="00F41C26"/>
    <w:rsid w:val="00F4456D"/>
    <w:rsid w:val="00F44D0C"/>
    <w:rsid w:val="00F463C7"/>
    <w:rsid w:val="00F4664D"/>
    <w:rsid w:val="00F51F87"/>
    <w:rsid w:val="00F53E0C"/>
    <w:rsid w:val="00F6126B"/>
    <w:rsid w:val="00F61533"/>
    <w:rsid w:val="00F632B0"/>
    <w:rsid w:val="00F63FA0"/>
    <w:rsid w:val="00F65E4D"/>
    <w:rsid w:val="00F66DE9"/>
    <w:rsid w:val="00F704E3"/>
    <w:rsid w:val="00F704EE"/>
    <w:rsid w:val="00F70C33"/>
    <w:rsid w:val="00F72B43"/>
    <w:rsid w:val="00F73A22"/>
    <w:rsid w:val="00F90378"/>
    <w:rsid w:val="00F9077D"/>
    <w:rsid w:val="00F90E69"/>
    <w:rsid w:val="00F93A86"/>
    <w:rsid w:val="00F94DA1"/>
    <w:rsid w:val="00F97D8D"/>
    <w:rsid w:val="00FA0E0B"/>
    <w:rsid w:val="00FA6944"/>
    <w:rsid w:val="00FB075F"/>
    <w:rsid w:val="00FB3EEC"/>
    <w:rsid w:val="00FB406E"/>
    <w:rsid w:val="00FB4C31"/>
    <w:rsid w:val="00FB576F"/>
    <w:rsid w:val="00FB60AE"/>
    <w:rsid w:val="00FB7CE2"/>
    <w:rsid w:val="00FC1370"/>
    <w:rsid w:val="00FC18E8"/>
    <w:rsid w:val="00FC2711"/>
    <w:rsid w:val="00FC32F9"/>
    <w:rsid w:val="00FC38A1"/>
    <w:rsid w:val="00FC3DDB"/>
    <w:rsid w:val="00FC55A9"/>
    <w:rsid w:val="00FD052C"/>
    <w:rsid w:val="00FD1097"/>
    <w:rsid w:val="00FD2A99"/>
    <w:rsid w:val="00FE0174"/>
    <w:rsid w:val="00FE420E"/>
    <w:rsid w:val="00FE6D08"/>
    <w:rsid w:val="00FF2A4E"/>
    <w:rsid w:val="00FF3289"/>
    <w:rsid w:val="00FF4F3D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FCFEA"/>
  <w15:docId w15:val="{09FCA822-06E3-4DAF-BABE-B52BC042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804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paragraph" w:styleId="Listenabsatz">
    <w:name w:val="List Paragraph"/>
    <w:basedOn w:val="Standard"/>
    <w:uiPriority w:val="34"/>
    <w:qFormat/>
    <w:rsid w:val="00DB2C4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13AA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semiHidden/>
    <w:rsid w:val="002804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6C3A-03EA-4694-80C4-30A489E5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6467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Kögel Trailer</Company>
  <LinksUpToDate>false</LinksUpToDate>
  <CharactersWithSpaces>7387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Patrick Wanner</dc:creator>
  <cp:lastModifiedBy>Franz Maximilian</cp:lastModifiedBy>
  <cp:revision>2</cp:revision>
  <cp:lastPrinted>2022-09-06T11:20:00Z</cp:lastPrinted>
  <dcterms:created xsi:type="dcterms:W3CDTF">2022-09-06T12:17:00Z</dcterms:created>
  <dcterms:modified xsi:type="dcterms:W3CDTF">2022-09-06T12:17:00Z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